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68C" w:rsidRPr="00790078" w:rsidRDefault="0086468C" w:rsidP="0086468C">
      <w:pPr>
        <w:pStyle w:val="Texto"/>
        <w:rPr>
          <w:rFonts w:eastAsia="Calibri"/>
          <w:b/>
        </w:rPr>
      </w:pPr>
      <w:r w:rsidRPr="00790078">
        <w:rPr>
          <w:rFonts w:eastAsia="Calibri"/>
          <w:b/>
        </w:rPr>
        <w:t>E6.</w:t>
      </w:r>
    </w:p>
    <w:tbl>
      <w:tblPr>
        <w:tblW w:w="13133" w:type="dxa"/>
        <w:tblInd w:w="139" w:type="dxa"/>
        <w:tblLayout w:type="fixed"/>
        <w:tblCellMar>
          <w:left w:w="72" w:type="dxa"/>
          <w:right w:w="72" w:type="dxa"/>
        </w:tblCellMar>
        <w:tblLook w:val="04A0" w:firstRow="1" w:lastRow="0" w:firstColumn="1" w:lastColumn="0" w:noHBand="0" w:noVBand="1"/>
      </w:tblPr>
      <w:tblGrid>
        <w:gridCol w:w="197"/>
        <w:gridCol w:w="780"/>
        <w:gridCol w:w="336"/>
        <w:gridCol w:w="64"/>
        <w:gridCol w:w="620"/>
        <w:gridCol w:w="256"/>
        <w:gridCol w:w="1108"/>
        <w:gridCol w:w="325"/>
        <w:gridCol w:w="136"/>
        <w:gridCol w:w="660"/>
        <w:gridCol w:w="175"/>
        <w:gridCol w:w="79"/>
        <w:gridCol w:w="297"/>
        <w:gridCol w:w="48"/>
        <w:gridCol w:w="425"/>
        <w:gridCol w:w="377"/>
        <w:gridCol w:w="47"/>
        <w:gridCol w:w="96"/>
        <w:gridCol w:w="135"/>
        <w:gridCol w:w="57"/>
        <w:gridCol w:w="361"/>
        <w:gridCol w:w="6"/>
        <w:gridCol w:w="327"/>
        <w:gridCol w:w="461"/>
        <w:gridCol w:w="213"/>
        <w:gridCol w:w="198"/>
        <w:gridCol w:w="253"/>
        <w:gridCol w:w="58"/>
        <w:gridCol w:w="329"/>
        <w:gridCol w:w="130"/>
        <w:gridCol w:w="33"/>
        <w:gridCol w:w="651"/>
        <w:gridCol w:w="186"/>
        <w:gridCol w:w="122"/>
        <w:gridCol w:w="194"/>
        <w:gridCol w:w="40"/>
        <w:gridCol w:w="29"/>
        <w:gridCol w:w="394"/>
        <w:gridCol w:w="263"/>
        <w:gridCol w:w="151"/>
        <w:gridCol w:w="8"/>
        <w:gridCol w:w="408"/>
        <w:gridCol w:w="92"/>
        <w:gridCol w:w="340"/>
        <w:gridCol w:w="136"/>
        <w:gridCol w:w="689"/>
        <w:gridCol w:w="843"/>
      </w:tblGrid>
      <w:tr w:rsidR="0086468C" w:rsidRPr="00790078" w:rsidTr="00542133">
        <w:trPr>
          <w:trHeight w:val="20"/>
        </w:trPr>
        <w:tc>
          <w:tcPr>
            <w:tcW w:w="13133" w:type="dxa"/>
            <w:gridSpan w:val="47"/>
            <w:tcBorders>
              <w:top w:val="single" w:sz="4" w:space="0" w:color="auto"/>
              <w:left w:val="single" w:sz="4" w:space="0" w:color="auto"/>
              <w:bottom w:val="nil"/>
              <w:right w:val="single" w:sz="4" w:space="0" w:color="auto"/>
            </w:tcBorders>
            <w:noWrap/>
          </w:tcPr>
          <w:p w:rsidR="0086468C" w:rsidRPr="00790078" w:rsidRDefault="0086468C" w:rsidP="00542133">
            <w:pPr>
              <w:pStyle w:val="Texto"/>
              <w:spacing w:before="40" w:after="40" w:line="240" w:lineRule="auto"/>
              <w:ind w:firstLine="0"/>
              <w:jc w:val="center"/>
              <w:rPr>
                <w:noProof/>
                <w:sz w:val="16"/>
                <w:szCs w:val="18"/>
                <w:lang w:eastAsia="es-MX"/>
              </w:rPr>
            </w:pPr>
            <w:r w:rsidRPr="00790078">
              <w:rPr>
                <w:noProof/>
                <w:sz w:val="16"/>
                <w:szCs w:val="18"/>
                <w:lang w:val="es-MX" w:eastAsia="es-MX"/>
              </w:rPr>
              <w:drawing>
                <wp:inline distT="0" distB="0" distL="0" distR="0">
                  <wp:extent cx="2886075" cy="4095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86075" cy="409575"/>
                          </a:xfrm>
                          <a:prstGeom prst="rect">
                            <a:avLst/>
                          </a:prstGeom>
                          <a:noFill/>
                          <a:ln>
                            <a:noFill/>
                          </a:ln>
                        </pic:spPr>
                      </pic:pic>
                    </a:graphicData>
                  </a:graphic>
                </wp:inline>
              </w:drawing>
            </w:r>
          </w:p>
          <w:p w:rsidR="0086468C" w:rsidRPr="00790078" w:rsidRDefault="0086468C" w:rsidP="00542133">
            <w:pPr>
              <w:pStyle w:val="texto0"/>
              <w:spacing w:before="40" w:after="40"/>
              <w:ind w:firstLine="0"/>
              <w:jc w:val="center"/>
              <w:rPr>
                <w:rFonts w:ascii="Arial" w:hAnsi="Arial" w:cs="Arial"/>
                <w:sz w:val="16"/>
                <w:szCs w:val="18"/>
              </w:rPr>
            </w:pPr>
            <w:r w:rsidRPr="00790078">
              <w:rPr>
                <w:rFonts w:ascii="Arial" w:eastAsia="Calibri" w:hAnsi="Arial" w:cs="Arial"/>
                <w:b/>
                <w:sz w:val="16"/>
                <w:szCs w:val="18"/>
              </w:rPr>
              <w:t>Perfil de Mensajería y Paquetería</w:t>
            </w:r>
          </w:p>
        </w:tc>
      </w:tr>
      <w:tr w:rsidR="0086468C" w:rsidRPr="00790078" w:rsidTr="00542133">
        <w:trPr>
          <w:trHeight w:val="20"/>
        </w:trPr>
        <w:tc>
          <w:tcPr>
            <w:tcW w:w="197" w:type="dxa"/>
            <w:tcBorders>
              <w:top w:val="single" w:sz="4" w:space="0" w:color="auto"/>
              <w:left w:val="single" w:sz="4" w:space="0" w:color="auto"/>
              <w:bottom w:val="nil"/>
              <w:right w:val="nil"/>
            </w:tcBorders>
            <w:noWrap/>
          </w:tcPr>
          <w:p w:rsidR="0086468C" w:rsidRPr="00790078" w:rsidRDefault="0086468C" w:rsidP="00542133">
            <w:pPr>
              <w:pStyle w:val="texto0"/>
              <w:spacing w:before="40" w:after="40" w:line="276" w:lineRule="exact"/>
              <w:ind w:firstLine="0"/>
              <w:rPr>
                <w:rFonts w:ascii="Arial" w:hAnsi="Arial" w:cs="Arial"/>
                <w:sz w:val="16"/>
                <w:szCs w:val="18"/>
              </w:rPr>
            </w:pPr>
          </w:p>
        </w:tc>
        <w:tc>
          <w:tcPr>
            <w:tcW w:w="1116" w:type="dxa"/>
            <w:gridSpan w:val="2"/>
            <w:tcBorders>
              <w:top w:val="single" w:sz="4" w:space="0" w:color="auto"/>
              <w:left w:val="nil"/>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684" w:type="dxa"/>
            <w:gridSpan w:val="2"/>
            <w:tcBorders>
              <w:top w:val="single" w:sz="4" w:space="0" w:color="auto"/>
              <w:left w:val="nil"/>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56" w:type="dxa"/>
            <w:tcBorders>
              <w:top w:val="single" w:sz="4" w:space="0" w:color="auto"/>
              <w:left w:val="nil"/>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483" w:type="dxa"/>
            <w:gridSpan w:val="6"/>
            <w:tcBorders>
              <w:top w:val="single" w:sz="4" w:space="0" w:color="auto"/>
              <w:left w:val="nil"/>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176" w:type="dxa"/>
            <w:gridSpan w:val="11"/>
            <w:tcBorders>
              <w:top w:val="single" w:sz="4" w:space="0" w:color="auto"/>
              <w:left w:val="nil"/>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674" w:type="dxa"/>
            <w:gridSpan w:val="2"/>
            <w:tcBorders>
              <w:top w:val="single" w:sz="4" w:space="0" w:color="auto"/>
              <w:left w:val="nil"/>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198" w:type="dxa"/>
            <w:tcBorders>
              <w:top w:val="single" w:sz="4" w:space="0" w:color="auto"/>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311" w:type="dxa"/>
            <w:gridSpan w:val="2"/>
            <w:tcBorders>
              <w:top w:val="single" w:sz="4" w:space="0" w:color="auto"/>
              <w:left w:val="single" w:sz="6" w:space="0" w:color="auto"/>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038" w:type="dxa"/>
            <w:gridSpan w:val="19"/>
            <w:tcBorders>
              <w:top w:val="single" w:sz="4" w:space="0" w:color="auto"/>
              <w:left w:val="single" w:sz="6" w:space="0" w:color="auto"/>
              <w:bottom w:val="nil"/>
              <w:right w:val="single" w:sz="4" w:space="0" w:color="auto"/>
            </w:tcBorders>
          </w:tcPr>
          <w:p w:rsidR="0086468C" w:rsidRPr="00790078" w:rsidRDefault="0086468C" w:rsidP="00542133">
            <w:pPr>
              <w:pStyle w:val="texto0"/>
              <w:spacing w:before="40" w:after="40" w:line="276" w:lineRule="exact"/>
              <w:ind w:firstLine="0"/>
              <w:jc w:val="center"/>
              <w:rPr>
                <w:rFonts w:ascii="Arial" w:hAnsi="Arial" w:cs="Arial"/>
                <w:sz w:val="16"/>
                <w:szCs w:val="18"/>
              </w:rPr>
            </w:pPr>
            <w:r w:rsidRPr="00790078">
              <w:rPr>
                <w:rFonts w:ascii="Arial" w:hAnsi="Arial" w:cs="Arial"/>
                <w:sz w:val="16"/>
                <w:szCs w:val="18"/>
              </w:rPr>
              <w:t>Acuse de Recibo</w:t>
            </w:r>
          </w:p>
        </w:tc>
      </w:tr>
      <w:tr w:rsidR="0086468C" w:rsidRPr="00790078" w:rsidTr="00542133">
        <w:trPr>
          <w:trHeight w:val="20"/>
        </w:trPr>
        <w:tc>
          <w:tcPr>
            <w:tcW w:w="197" w:type="dxa"/>
            <w:tcBorders>
              <w:top w:val="nil"/>
              <w:left w:val="single" w:sz="4"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1800" w:type="dxa"/>
            <w:gridSpan w:val="4"/>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 xml:space="preserve">Primera Vez: </w:t>
            </w:r>
            <w:r w:rsidRPr="00790078">
              <w:rPr>
                <w:rFonts w:ascii="Arial" w:hAnsi="Arial" w:cs="Arial"/>
                <w:b/>
                <w:sz w:val="16"/>
                <w:szCs w:val="18"/>
              </w:rPr>
              <w:sym w:font="Wingdings 2" w:char="F0A3"/>
            </w:r>
          </w:p>
        </w:tc>
        <w:tc>
          <w:tcPr>
            <w:tcW w:w="256" w:type="dxa"/>
            <w:tcBorders>
              <w:top w:val="nil"/>
              <w:left w:val="single" w:sz="6"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483" w:type="dxa"/>
            <w:gridSpan w:val="6"/>
          </w:tcPr>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 xml:space="preserve">Renovación: </w:t>
            </w:r>
          </w:p>
        </w:tc>
        <w:tc>
          <w:tcPr>
            <w:tcW w:w="2850" w:type="dxa"/>
            <w:gridSpan w:val="13"/>
          </w:tcPr>
          <w:p w:rsidR="0086468C" w:rsidRPr="00790078" w:rsidRDefault="0086468C"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sym w:font="Wingdings 2" w:char="F0A3"/>
            </w:r>
          </w:p>
        </w:tc>
        <w:tc>
          <w:tcPr>
            <w:tcW w:w="198" w:type="dxa"/>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311" w:type="dxa"/>
            <w:gridSpan w:val="2"/>
            <w:tcBorders>
              <w:top w:val="nil"/>
              <w:left w:val="single" w:sz="6" w:space="0" w:color="auto"/>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038" w:type="dxa"/>
            <w:gridSpan w:val="19"/>
            <w:tcBorders>
              <w:top w:val="nil"/>
              <w:left w:val="single" w:sz="6" w:space="0" w:color="auto"/>
              <w:bottom w:val="nil"/>
              <w:right w:val="single" w:sz="4" w:space="0" w:color="auto"/>
            </w:tcBorders>
          </w:tcPr>
          <w:p w:rsidR="0086468C" w:rsidRPr="00790078" w:rsidRDefault="0086468C" w:rsidP="00542133">
            <w:pPr>
              <w:pStyle w:val="texto0"/>
              <w:spacing w:before="40" w:after="40" w:line="276" w:lineRule="exact"/>
              <w:ind w:firstLine="0"/>
              <w:jc w:val="center"/>
              <w:rPr>
                <w:rFonts w:ascii="Arial" w:hAnsi="Arial" w:cs="Arial"/>
                <w:sz w:val="16"/>
                <w:szCs w:val="18"/>
              </w:rPr>
            </w:pPr>
          </w:p>
        </w:tc>
      </w:tr>
      <w:tr w:rsidR="0086468C" w:rsidRPr="00790078" w:rsidTr="00542133">
        <w:trPr>
          <w:trHeight w:val="20"/>
        </w:trPr>
        <w:tc>
          <w:tcPr>
            <w:tcW w:w="197" w:type="dxa"/>
            <w:tcBorders>
              <w:top w:val="nil"/>
              <w:left w:val="single" w:sz="4"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1116" w:type="dxa"/>
            <w:gridSpan w:val="2"/>
          </w:tcPr>
          <w:p w:rsidR="0086468C" w:rsidRPr="00790078" w:rsidRDefault="0086468C" w:rsidP="00542133">
            <w:pPr>
              <w:pStyle w:val="texto0"/>
              <w:spacing w:before="40" w:after="40" w:line="276" w:lineRule="exact"/>
              <w:ind w:firstLine="0"/>
              <w:rPr>
                <w:rFonts w:ascii="Arial" w:hAnsi="Arial" w:cs="Arial"/>
                <w:sz w:val="16"/>
                <w:szCs w:val="18"/>
              </w:rPr>
            </w:pPr>
          </w:p>
        </w:tc>
        <w:tc>
          <w:tcPr>
            <w:tcW w:w="684" w:type="dxa"/>
            <w:gridSpan w:val="2"/>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56" w:type="dxa"/>
            <w:tcBorders>
              <w:top w:val="nil"/>
              <w:left w:val="single" w:sz="6"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483" w:type="dxa"/>
            <w:gridSpan w:val="6"/>
          </w:tcPr>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 xml:space="preserve">Adición: </w:t>
            </w:r>
          </w:p>
        </w:tc>
        <w:tc>
          <w:tcPr>
            <w:tcW w:w="2176" w:type="dxa"/>
            <w:gridSpan w:val="11"/>
          </w:tcPr>
          <w:p w:rsidR="0086468C" w:rsidRPr="00790078" w:rsidRDefault="0086468C"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sym w:font="Wingdings 2" w:char="F0A3"/>
            </w:r>
          </w:p>
        </w:tc>
        <w:tc>
          <w:tcPr>
            <w:tcW w:w="674" w:type="dxa"/>
            <w:gridSpan w:val="2"/>
          </w:tcPr>
          <w:p w:rsidR="0086468C" w:rsidRPr="00790078" w:rsidRDefault="0086468C" w:rsidP="00542133">
            <w:pPr>
              <w:pStyle w:val="texto0"/>
              <w:spacing w:before="40" w:after="40" w:line="276" w:lineRule="exact"/>
              <w:ind w:firstLine="0"/>
              <w:rPr>
                <w:rFonts w:ascii="Arial" w:hAnsi="Arial" w:cs="Arial"/>
                <w:sz w:val="16"/>
                <w:szCs w:val="18"/>
              </w:rPr>
            </w:pPr>
          </w:p>
        </w:tc>
        <w:tc>
          <w:tcPr>
            <w:tcW w:w="198" w:type="dxa"/>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311" w:type="dxa"/>
            <w:gridSpan w:val="2"/>
            <w:tcBorders>
              <w:top w:val="nil"/>
              <w:left w:val="single" w:sz="6" w:space="0" w:color="auto"/>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038" w:type="dxa"/>
            <w:gridSpan w:val="19"/>
            <w:tcBorders>
              <w:top w:val="nil"/>
              <w:left w:val="single" w:sz="6" w:space="0" w:color="auto"/>
              <w:bottom w:val="nil"/>
              <w:right w:val="single" w:sz="4" w:space="0" w:color="auto"/>
            </w:tcBorders>
          </w:tcPr>
          <w:p w:rsidR="0086468C" w:rsidRPr="00790078" w:rsidRDefault="0086468C" w:rsidP="00542133">
            <w:pPr>
              <w:pStyle w:val="texto0"/>
              <w:spacing w:before="40" w:after="40" w:line="276" w:lineRule="exact"/>
              <w:ind w:firstLine="0"/>
              <w:jc w:val="center"/>
              <w:rPr>
                <w:rFonts w:ascii="Arial" w:hAnsi="Arial" w:cs="Arial"/>
                <w:sz w:val="16"/>
                <w:szCs w:val="18"/>
              </w:rPr>
            </w:pPr>
          </w:p>
        </w:tc>
      </w:tr>
      <w:tr w:rsidR="0086468C" w:rsidRPr="00790078" w:rsidTr="00542133">
        <w:trPr>
          <w:trHeight w:val="20"/>
        </w:trPr>
        <w:tc>
          <w:tcPr>
            <w:tcW w:w="197" w:type="dxa"/>
            <w:tcBorders>
              <w:top w:val="nil"/>
              <w:left w:val="single" w:sz="4"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1116" w:type="dxa"/>
            <w:gridSpan w:val="2"/>
          </w:tcPr>
          <w:p w:rsidR="0086468C" w:rsidRPr="00790078" w:rsidRDefault="0086468C" w:rsidP="00542133">
            <w:pPr>
              <w:pStyle w:val="texto0"/>
              <w:spacing w:before="40" w:after="40" w:line="276" w:lineRule="exact"/>
              <w:ind w:firstLine="0"/>
              <w:rPr>
                <w:rFonts w:ascii="Arial" w:hAnsi="Arial" w:cs="Arial"/>
                <w:sz w:val="16"/>
                <w:szCs w:val="18"/>
              </w:rPr>
            </w:pPr>
          </w:p>
        </w:tc>
        <w:tc>
          <w:tcPr>
            <w:tcW w:w="684" w:type="dxa"/>
            <w:gridSpan w:val="2"/>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56" w:type="dxa"/>
            <w:tcBorders>
              <w:top w:val="nil"/>
              <w:left w:val="single" w:sz="6"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483" w:type="dxa"/>
            <w:gridSpan w:val="6"/>
          </w:tcPr>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Modificación:</w:t>
            </w:r>
          </w:p>
        </w:tc>
        <w:tc>
          <w:tcPr>
            <w:tcW w:w="2176" w:type="dxa"/>
            <w:gridSpan w:val="11"/>
          </w:tcPr>
          <w:p w:rsidR="0086468C" w:rsidRPr="00790078" w:rsidRDefault="0086468C"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sym w:font="Wingdings 2" w:char="F0A3"/>
            </w:r>
          </w:p>
        </w:tc>
        <w:tc>
          <w:tcPr>
            <w:tcW w:w="674" w:type="dxa"/>
            <w:gridSpan w:val="2"/>
          </w:tcPr>
          <w:p w:rsidR="0086468C" w:rsidRPr="00790078" w:rsidRDefault="0086468C" w:rsidP="00542133">
            <w:pPr>
              <w:pStyle w:val="texto0"/>
              <w:spacing w:before="40" w:after="40" w:line="276" w:lineRule="exact"/>
              <w:ind w:firstLine="0"/>
              <w:rPr>
                <w:rFonts w:ascii="Arial" w:hAnsi="Arial" w:cs="Arial"/>
                <w:sz w:val="16"/>
                <w:szCs w:val="18"/>
              </w:rPr>
            </w:pPr>
          </w:p>
        </w:tc>
        <w:tc>
          <w:tcPr>
            <w:tcW w:w="198" w:type="dxa"/>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311" w:type="dxa"/>
            <w:gridSpan w:val="2"/>
            <w:tcBorders>
              <w:top w:val="nil"/>
              <w:left w:val="single" w:sz="6" w:space="0" w:color="auto"/>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038" w:type="dxa"/>
            <w:gridSpan w:val="19"/>
            <w:tcBorders>
              <w:top w:val="nil"/>
              <w:left w:val="single" w:sz="6" w:space="0" w:color="auto"/>
              <w:bottom w:val="nil"/>
              <w:right w:val="single" w:sz="4" w:space="0" w:color="auto"/>
            </w:tcBorders>
          </w:tcPr>
          <w:p w:rsidR="0086468C" w:rsidRPr="00790078" w:rsidRDefault="0086468C" w:rsidP="00542133">
            <w:pPr>
              <w:pStyle w:val="texto0"/>
              <w:spacing w:before="40" w:after="40" w:line="276" w:lineRule="exact"/>
              <w:ind w:firstLine="0"/>
              <w:jc w:val="center"/>
              <w:rPr>
                <w:rFonts w:ascii="Arial" w:hAnsi="Arial" w:cs="Arial"/>
                <w:sz w:val="16"/>
                <w:szCs w:val="18"/>
              </w:rPr>
            </w:pPr>
          </w:p>
        </w:tc>
      </w:tr>
      <w:tr w:rsidR="0086468C" w:rsidRPr="00790078" w:rsidTr="00542133">
        <w:trPr>
          <w:trHeight w:val="20"/>
        </w:trPr>
        <w:tc>
          <w:tcPr>
            <w:tcW w:w="197" w:type="dxa"/>
            <w:tcBorders>
              <w:top w:val="nil"/>
              <w:left w:val="single" w:sz="4"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1116" w:type="dxa"/>
            <w:gridSpan w:val="2"/>
          </w:tcPr>
          <w:p w:rsidR="0086468C" w:rsidRPr="00790078" w:rsidRDefault="0086468C" w:rsidP="00542133">
            <w:pPr>
              <w:pStyle w:val="texto0"/>
              <w:spacing w:before="40" w:after="40" w:line="276" w:lineRule="exact"/>
              <w:ind w:firstLine="0"/>
              <w:rPr>
                <w:rFonts w:ascii="Arial" w:hAnsi="Arial" w:cs="Arial"/>
                <w:sz w:val="16"/>
                <w:szCs w:val="18"/>
              </w:rPr>
            </w:pPr>
          </w:p>
        </w:tc>
        <w:tc>
          <w:tcPr>
            <w:tcW w:w="684" w:type="dxa"/>
            <w:gridSpan w:val="2"/>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 </w:t>
            </w:r>
          </w:p>
        </w:tc>
        <w:tc>
          <w:tcPr>
            <w:tcW w:w="256" w:type="dxa"/>
            <w:tcBorders>
              <w:top w:val="nil"/>
              <w:left w:val="single" w:sz="6" w:space="0" w:color="auto"/>
              <w:bottom w:val="nil"/>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333" w:type="dxa"/>
            <w:gridSpan w:val="19"/>
          </w:tcPr>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Los datos que proporcione sustituirán los que proporcionó cuando solicitó su autorización.</w:t>
            </w:r>
          </w:p>
        </w:tc>
        <w:tc>
          <w:tcPr>
            <w:tcW w:w="198" w:type="dxa"/>
            <w:tcBorders>
              <w:top w:val="nil"/>
              <w:left w:val="nil"/>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311" w:type="dxa"/>
            <w:gridSpan w:val="2"/>
            <w:tcBorders>
              <w:top w:val="nil"/>
              <w:left w:val="single" w:sz="6" w:space="0" w:color="auto"/>
              <w:bottom w:val="nil"/>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038" w:type="dxa"/>
            <w:gridSpan w:val="19"/>
            <w:tcBorders>
              <w:top w:val="nil"/>
              <w:left w:val="single" w:sz="6" w:space="0" w:color="auto"/>
              <w:bottom w:val="nil"/>
              <w:right w:val="single" w:sz="4" w:space="0" w:color="auto"/>
            </w:tcBorders>
          </w:tcPr>
          <w:p w:rsidR="0086468C" w:rsidRPr="00790078" w:rsidRDefault="0086468C" w:rsidP="00542133">
            <w:pPr>
              <w:pStyle w:val="texto0"/>
              <w:spacing w:before="40" w:after="40" w:line="276" w:lineRule="exact"/>
              <w:ind w:firstLine="0"/>
              <w:jc w:val="center"/>
              <w:rPr>
                <w:rFonts w:ascii="Arial" w:hAnsi="Arial" w:cs="Arial"/>
                <w:sz w:val="16"/>
                <w:szCs w:val="18"/>
              </w:rPr>
            </w:pPr>
          </w:p>
        </w:tc>
      </w:tr>
      <w:tr w:rsidR="0086468C" w:rsidRPr="00790078" w:rsidTr="00542133">
        <w:trPr>
          <w:trHeight w:val="20"/>
        </w:trPr>
        <w:tc>
          <w:tcPr>
            <w:tcW w:w="197" w:type="dxa"/>
            <w:tcBorders>
              <w:top w:val="nil"/>
              <w:left w:val="single" w:sz="4" w:space="0" w:color="auto"/>
              <w:bottom w:val="single" w:sz="4" w:space="0" w:color="auto"/>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1116" w:type="dxa"/>
            <w:gridSpan w:val="2"/>
            <w:tcBorders>
              <w:top w:val="nil"/>
              <w:left w:val="nil"/>
              <w:bottom w:val="single" w:sz="4" w:space="0" w:color="auto"/>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684" w:type="dxa"/>
            <w:gridSpan w:val="2"/>
            <w:tcBorders>
              <w:top w:val="nil"/>
              <w:left w:val="nil"/>
              <w:bottom w:val="single" w:sz="4" w:space="0" w:color="auto"/>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256" w:type="dxa"/>
            <w:tcBorders>
              <w:top w:val="nil"/>
              <w:left w:val="single" w:sz="6" w:space="0" w:color="auto"/>
              <w:bottom w:val="single" w:sz="4" w:space="0" w:color="auto"/>
              <w:right w:val="nil"/>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333" w:type="dxa"/>
            <w:gridSpan w:val="19"/>
            <w:tcBorders>
              <w:top w:val="nil"/>
              <w:left w:val="nil"/>
              <w:bottom w:val="single" w:sz="4" w:space="0" w:color="auto"/>
              <w:right w:val="nil"/>
            </w:tcBorders>
          </w:tcPr>
          <w:p w:rsidR="0086468C" w:rsidRPr="00790078" w:rsidRDefault="0086468C" w:rsidP="00542133">
            <w:pPr>
              <w:pStyle w:val="texto0"/>
              <w:spacing w:before="40" w:after="40" w:line="276" w:lineRule="exact"/>
              <w:ind w:firstLine="0"/>
              <w:rPr>
                <w:rFonts w:ascii="Arial" w:hAnsi="Arial" w:cs="Arial"/>
                <w:i/>
                <w:sz w:val="16"/>
                <w:szCs w:val="18"/>
              </w:rPr>
            </w:pPr>
          </w:p>
        </w:tc>
        <w:tc>
          <w:tcPr>
            <w:tcW w:w="198" w:type="dxa"/>
            <w:tcBorders>
              <w:top w:val="nil"/>
              <w:left w:val="nil"/>
              <w:bottom w:val="single" w:sz="4" w:space="0" w:color="auto"/>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311" w:type="dxa"/>
            <w:gridSpan w:val="2"/>
            <w:tcBorders>
              <w:top w:val="nil"/>
              <w:left w:val="single" w:sz="6" w:space="0" w:color="auto"/>
              <w:bottom w:val="single" w:sz="4" w:space="0" w:color="auto"/>
              <w:right w:val="single" w:sz="6" w:space="0" w:color="auto"/>
            </w:tcBorders>
          </w:tcPr>
          <w:p w:rsidR="0086468C" w:rsidRPr="00790078" w:rsidRDefault="0086468C" w:rsidP="00542133">
            <w:pPr>
              <w:pStyle w:val="texto0"/>
              <w:spacing w:before="40" w:after="40" w:line="276" w:lineRule="exact"/>
              <w:ind w:firstLine="0"/>
              <w:rPr>
                <w:rFonts w:ascii="Arial" w:hAnsi="Arial" w:cs="Arial"/>
                <w:sz w:val="16"/>
                <w:szCs w:val="18"/>
              </w:rPr>
            </w:pPr>
          </w:p>
        </w:tc>
        <w:tc>
          <w:tcPr>
            <w:tcW w:w="5038" w:type="dxa"/>
            <w:gridSpan w:val="19"/>
            <w:tcBorders>
              <w:top w:val="nil"/>
              <w:left w:val="single" w:sz="6" w:space="0" w:color="auto"/>
              <w:bottom w:val="single" w:sz="4" w:space="0" w:color="auto"/>
              <w:right w:val="single" w:sz="4" w:space="0" w:color="auto"/>
            </w:tcBorders>
          </w:tcPr>
          <w:p w:rsidR="0086468C" w:rsidRPr="00790078" w:rsidRDefault="0086468C" w:rsidP="00542133">
            <w:pPr>
              <w:pStyle w:val="texto0"/>
              <w:spacing w:before="40" w:after="40" w:line="276" w:lineRule="exact"/>
              <w:ind w:firstLine="0"/>
              <w:jc w:val="center"/>
              <w:rPr>
                <w:rFonts w:ascii="Arial" w:hAnsi="Arial" w:cs="Arial"/>
                <w:sz w:val="16"/>
                <w:szCs w:val="18"/>
              </w:rPr>
            </w:pPr>
          </w:p>
        </w:tc>
      </w:tr>
      <w:tr w:rsidR="0086468C" w:rsidRPr="00790078" w:rsidTr="00542133">
        <w:trPr>
          <w:trHeight w:val="20"/>
        </w:trPr>
        <w:tc>
          <w:tcPr>
            <w:tcW w:w="13133" w:type="dxa"/>
            <w:gridSpan w:val="47"/>
            <w:tcBorders>
              <w:top w:val="single" w:sz="4" w:space="0" w:color="auto"/>
              <w:left w:val="single" w:sz="4" w:space="0" w:color="auto"/>
              <w:bottom w:val="single" w:sz="4" w:space="0" w:color="auto"/>
              <w:right w:val="single" w:sz="4" w:space="0" w:color="auto"/>
            </w:tcBorders>
          </w:tcPr>
          <w:p w:rsidR="0086468C" w:rsidRPr="00790078" w:rsidRDefault="0086468C"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t>Información General</w:t>
            </w:r>
          </w:p>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El objetivo de este Perfil, es asegurar que las empresas de mensajería y paquetería, cuenten con prácticas y procesos de seguridad implementados en sus instalaciones, enfocados a fortalecer la cadena de suministro y a mitigar el riesgo de contaminación de los embarques con productos ilícitos.</w:t>
            </w:r>
          </w:p>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eastAsia="Calibri" w:hAnsi="Arial" w:cs="Arial"/>
                <w:sz w:val="16"/>
                <w:szCs w:val="18"/>
              </w:rPr>
              <w:t xml:space="preserve">Las empresas de mensajería y paquetería </w:t>
            </w:r>
            <w:r w:rsidRPr="00790078">
              <w:rPr>
                <w:rFonts w:ascii="Arial" w:hAnsi="Arial" w:cs="Arial"/>
                <w:sz w:val="16"/>
                <w:szCs w:val="18"/>
              </w:rPr>
              <w:t>interesadas en obtener la autorización a que se refiere la regla 7.1.5., deberán</w:t>
            </w:r>
            <w:r w:rsidRPr="00790078">
              <w:rPr>
                <w:rFonts w:ascii="Arial" w:eastAsia="Calibri" w:hAnsi="Arial" w:cs="Arial"/>
                <w:sz w:val="16"/>
                <w:szCs w:val="18"/>
              </w:rPr>
              <w:t xml:space="preserve"> demostrar que cuentan con procesos documentados y verificables; así mismo, deberán integrar </w:t>
            </w:r>
            <w:r w:rsidRPr="00790078">
              <w:rPr>
                <w:rFonts w:ascii="Arial" w:hAnsi="Arial" w:cs="Arial"/>
                <w:sz w:val="16"/>
                <w:szCs w:val="18"/>
              </w:rPr>
              <w:t>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86468C" w:rsidRPr="00790078" w:rsidRDefault="0086468C" w:rsidP="00542133">
            <w:pPr>
              <w:pStyle w:val="texto0"/>
              <w:spacing w:before="40" w:after="40" w:line="276" w:lineRule="exact"/>
              <w:ind w:firstLine="0"/>
              <w:rPr>
                <w:rFonts w:ascii="Arial" w:hAnsi="Arial" w:cs="Arial"/>
                <w:sz w:val="16"/>
                <w:szCs w:val="18"/>
              </w:rPr>
            </w:pPr>
            <w:r w:rsidRPr="00790078">
              <w:rPr>
                <w:rFonts w:ascii="Arial" w:hAnsi="Arial" w:cs="Arial"/>
                <w:sz w:val="16"/>
                <w:szCs w:val="18"/>
              </w:rPr>
              <w:t>Cuando la empresa de mensajería y paquetería cuente con autorización de Recinto Fiscalizado o Recinto Fiscalizado Estratégico; además de cumplir con el presente documento, deberá de acreditar los requisitos y lineamientos establecidos para el control, vigilancia, vías de acceso, infraestructura, equipamiento y de seguridad de las mercancías de comercio exterior establecidos por la ANAM y podrá comprobar su cumplimiento con aquello que sea coincidente con lo establecido en el presente Perfil.</w:t>
            </w:r>
          </w:p>
          <w:p w:rsidR="0086468C" w:rsidRPr="00790078" w:rsidRDefault="0086468C" w:rsidP="00542133">
            <w:pPr>
              <w:pStyle w:val="texto0"/>
              <w:spacing w:before="40" w:after="40" w:line="276" w:lineRule="exact"/>
              <w:ind w:firstLine="0"/>
              <w:rPr>
                <w:rFonts w:ascii="Arial" w:hAnsi="Arial" w:cs="Arial"/>
                <w:b/>
                <w:sz w:val="16"/>
                <w:szCs w:val="18"/>
              </w:rPr>
            </w:pPr>
            <w:r w:rsidRPr="00790078">
              <w:rPr>
                <w:rFonts w:ascii="Arial" w:hAnsi="Arial" w:cs="Arial"/>
                <w:b/>
                <w:sz w:val="16"/>
                <w:szCs w:val="18"/>
              </w:rPr>
              <w:br w:type="column"/>
              <w:t>Instrucciones de llenado:</w:t>
            </w:r>
          </w:p>
          <w:p w:rsidR="0086468C" w:rsidRPr="00790078" w:rsidRDefault="0086468C" w:rsidP="00542133">
            <w:pPr>
              <w:pStyle w:val="Texto"/>
              <w:spacing w:before="40" w:after="40" w:line="276" w:lineRule="exact"/>
              <w:ind w:left="565" w:hanging="565"/>
              <w:rPr>
                <w:sz w:val="16"/>
                <w:szCs w:val="18"/>
              </w:rPr>
            </w:pPr>
            <w:r w:rsidRPr="00790078">
              <w:rPr>
                <w:b/>
                <w:sz w:val="16"/>
                <w:szCs w:val="18"/>
              </w:rPr>
              <w:t>I.</w:t>
            </w:r>
            <w:r w:rsidRPr="00790078">
              <w:rPr>
                <w:sz w:val="16"/>
                <w:szCs w:val="18"/>
              </w:rPr>
              <w:tab/>
              <w:t>Deberá llenar un “Perfil de Mensajería y Paquetería” por cada una de las instalaciones principales en las que consolida mercancía de comercio exterior y en su caso de aquellas instalaciones relacionadas como: almacenes, centros de distribución, entre otros. El número de Perfil presentados deberá coincidir con las instalaciones manifestadas en su solicitud de inscripción como socio comercial certificado bajo el rubro de mensajería y paquetería y con los domicilios registrados ante el RFC.</w:t>
            </w:r>
          </w:p>
          <w:p w:rsidR="0086468C" w:rsidRPr="00790078" w:rsidRDefault="0086468C" w:rsidP="00542133">
            <w:pPr>
              <w:pStyle w:val="Texto"/>
              <w:spacing w:before="40" w:after="40" w:line="276" w:lineRule="exact"/>
              <w:ind w:left="565" w:hanging="565"/>
              <w:rPr>
                <w:sz w:val="16"/>
                <w:szCs w:val="18"/>
              </w:rPr>
            </w:pPr>
            <w:r w:rsidRPr="00790078">
              <w:rPr>
                <w:b/>
                <w:sz w:val="16"/>
                <w:szCs w:val="18"/>
              </w:rPr>
              <w:t>II.</w:t>
            </w:r>
            <w:r w:rsidRPr="00790078">
              <w:rPr>
                <w:sz w:val="16"/>
                <w:szCs w:val="18"/>
              </w:rPr>
              <w:tab/>
              <w:t xml:space="preserve">En cada </w:t>
            </w:r>
            <w:proofErr w:type="spellStart"/>
            <w:r w:rsidRPr="00790078">
              <w:rPr>
                <w:sz w:val="16"/>
                <w:szCs w:val="18"/>
              </w:rPr>
              <w:t>sub-estándar</w:t>
            </w:r>
            <w:proofErr w:type="spellEnd"/>
            <w:r w:rsidRPr="00790078">
              <w:rPr>
                <w:sz w:val="16"/>
                <w:szCs w:val="18"/>
              </w:rPr>
              <w:t>, la empresa de mensajería y paquetería deberá detallar cómo cumple o excede con lo establecido en cada uno de los numerales conforme a lo que se indica.</w:t>
            </w:r>
          </w:p>
          <w:p w:rsidR="0086468C" w:rsidRPr="00790078" w:rsidRDefault="0086468C" w:rsidP="00542133">
            <w:pPr>
              <w:pStyle w:val="Texto"/>
              <w:spacing w:before="40" w:after="40" w:line="276" w:lineRule="exact"/>
              <w:ind w:left="565" w:hanging="565"/>
              <w:rPr>
                <w:sz w:val="16"/>
                <w:szCs w:val="18"/>
              </w:rPr>
            </w:pPr>
            <w:r w:rsidRPr="00790078">
              <w:rPr>
                <w:b/>
                <w:sz w:val="16"/>
                <w:szCs w:val="18"/>
              </w:rPr>
              <w:t>III.</w:t>
            </w:r>
            <w:r w:rsidRPr="00790078">
              <w:rPr>
                <w:sz w:val="16"/>
                <w:szCs w:val="18"/>
              </w:rPr>
              <w:tab/>
              <w:t>El formato de este documento, se encuentra dividido en dos secciones, como se detalla a continuación:</w:t>
            </w:r>
          </w:p>
        </w:tc>
      </w:tr>
      <w:tr w:rsidR="0086468C" w:rsidRPr="00790078" w:rsidTr="00542133">
        <w:trPr>
          <w:trHeight w:val="20"/>
        </w:trPr>
        <w:tc>
          <w:tcPr>
            <w:tcW w:w="13133" w:type="dxa"/>
            <w:gridSpan w:val="47"/>
            <w:tcBorders>
              <w:top w:val="single" w:sz="4" w:space="0" w:color="auto"/>
              <w:left w:val="single" w:sz="4" w:space="0" w:color="auto"/>
              <w:bottom w:val="single" w:sz="4" w:space="0" w:color="auto"/>
              <w:right w:val="single" w:sz="4" w:space="0" w:color="auto"/>
            </w:tcBorders>
          </w:tcPr>
          <w:p w:rsidR="0086468C" w:rsidRPr="00790078" w:rsidRDefault="0086468C" w:rsidP="00542133">
            <w:pPr>
              <w:pStyle w:val="Texto"/>
              <w:spacing w:before="40" w:after="40"/>
              <w:ind w:left="2291" w:firstLine="0"/>
              <w:rPr>
                <w:b/>
                <w:sz w:val="16"/>
                <w:szCs w:val="18"/>
              </w:rPr>
            </w:pPr>
            <w:r w:rsidRPr="00790078">
              <w:rPr>
                <w:b/>
                <w:sz w:val="16"/>
                <w:szCs w:val="18"/>
              </w:rPr>
              <w:lastRenderedPageBreak/>
              <w:t>1. Estándar.</w:t>
            </w:r>
          </w:p>
          <w:p w:rsidR="0086468C" w:rsidRPr="00790078" w:rsidRDefault="0086468C" w:rsidP="00542133">
            <w:pPr>
              <w:pStyle w:val="Texto"/>
              <w:spacing w:before="40" w:after="40"/>
              <w:ind w:left="2291" w:firstLine="0"/>
              <w:rPr>
                <w:sz w:val="16"/>
                <w:szCs w:val="18"/>
              </w:rPr>
            </w:pPr>
            <w:r w:rsidRPr="00790078">
              <w:rPr>
                <w:sz w:val="16"/>
                <w:szCs w:val="18"/>
              </w:rPr>
              <w:t xml:space="preserve">Descripción del estándar </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86468C" w:rsidRPr="00790078" w:rsidTr="00542133">
              <w:trPr>
                <w:cantSplit/>
                <w:trHeight w:val="131"/>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 xml:space="preserve">1.1 </w:t>
                  </w:r>
                  <w:proofErr w:type="spellStart"/>
                  <w:r w:rsidRPr="00790078">
                    <w:rPr>
                      <w:rFonts w:ascii="Arial" w:hAnsi="Arial" w:cs="Arial"/>
                      <w:b/>
                      <w:sz w:val="16"/>
                      <w:szCs w:val="18"/>
                    </w:rPr>
                    <w:t>Sub-estándar</w:t>
                  </w:r>
                  <w:proofErr w:type="spellEnd"/>
                  <w:r w:rsidRPr="00790078">
                    <w:rPr>
                      <w:rFonts w:ascii="Arial" w:hAnsi="Arial" w:cs="Arial"/>
                      <w:b/>
                      <w:sz w:val="16"/>
                      <w:szCs w:val="18"/>
                    </w:rPr>
                    <w:t>.</w:t>
                  </w:r>
                </w:p>
              </w:tc>
            </w:tr>
            <w:tr w:rsidR="0086468C" w:rsidRPr="00790078" w:rsidTr="00542133">
              <w:trPr>
                <w:cantSplit/>
                <w:trHeight w:val="134"/>
                <w:jc w:val="center"/>
              </w:trPr>
              <w:tc>
                <w:tcPr>
                  <w:tcW w:w="8392" w:type="dxa"/>
                  <w:gridSpan w:val="2"/>
                  <w:tcBorders>
                    <w:top w:val="single" w:sz="6" w:space="0" w:color="auto"/>
                    <w:left w:val="nil"/>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Descripción del </w:t>
                  </w:r>
                  <w:proofErr w:type="spellStart"/>
                  <w:r w:rsidRPr="00790078">
                    <w:rPr>
                      <w:rFonts w:ascii="Arial" w:hAnsi="Arial" w:cs="Arial"/>
                      <w:sz w:val="16"/>
                      <w:szCs w:val="18"/>
                    </w:rPr>
                    <w:t>sub-estándar</w:t>
                  </w:r>
                  <w:proofErr w:type="spellEnd"/>
                </w:p>
              </w:tc>
            </w:tr>
            <w:tr w:rsidR="0086468C" w:rsidRPr="00790078" w:rsidTr="00542133">
              <w:trPr>
                <w:cantSplit/>
                <w:trHeight w:val="141"/>
                <w:jc w:val="center"/>
              </w:trPr>
              <w:tc>
                <w:tcPr>
                  <w:tcW w:w="5103" w:type="dxa"/>
                  <w:tcBorders>
                    <w:top w:val="single" w:sz="6" w:space="0" w:color="auto"/>
                    <w:left w:val="single" w:sz="6" w:space="0" w:color="auto"/>
                    <w:bottom w:val="single" w:sz="6" w:space="0" w:color="auto"/>
                    <w:right w:val="single" w:sz="6" w:space="0" w:color="auto"/>
                  </w:tcBorders>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3289" w:type="dxa"/>
                  <w:tcBorders>
                    <w:top w:val="single" w:sz="6" w:space="0" w:color="auto"/>
                    <w:left w:val="single" w:sz="6" w:space="0" w:color="auto"/>
                    <w:bottom w:val="single" w:sz="6" w:space="0" w:color="auto"/>
                    <w:right w:val="single" w:sz="6" w:space="0" w:color="auto"/>
                  </w:tcBorders>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rPr>
                <w:cantSplit/>
                <w:trHeight w:val="508"/>
                <w:jc w:val="center"/>
              </w:trPr>
              <w:tc>
                <w:tcPr>
                  <w:tcW w:w="5103" w:type="dxa"/>
                  <w:tcBorders>
                    <w:top w:val="single" w:sz="6" w:space="0" w:color="auto"/>
                    <w:left w:val="single" w:sz="6" w:space="0" w:color="auto"/>
                    <w:bottom w:val="single" w:sz="6" w:space="0" w:color="auto"/>
                    <w:right w:val="single" w:sz="6" w:space="0" w:color="auto"/>
                  </w:tcBorders>
                </w:tcPr>
                <w:p w:rsidR="0086468C" w:rsidRPr="00790078" w:rsidRDefault="0086468C" w:rsidP="00542133">
                  <w:pPr>
                    <w:pStyle w:val="texto0"/>
                    <w:spacing w:before="40" w:after="40"/>
                    <w:ind w:firstLine="0"/>
                    <w:rPr>
                      <w:rFonts w:ascii="Arial" w:hAnsi="Arial" w:cs="Arial"/>
                      <w:sz w:val="16"/>
                      <w:szCs w:val="18"/>
                    </w:rPr>
                  </w:pPr>
                </w:p>
              </w:tc>
              <w:tc>
                <w:tcPr>
                  <w:tcW w:w="3289" w:type="dxa"/>
                  <w:tcBorders>
                    <w:top w:val="single" w:sz="6" w:space="0" w:color="auto"/>
                    <w:left w:val="single" w:sz="6" w:space="0" w:color="auto"/>
                    <w:bottom w:val="single" w:sz="6" w:space="0" w:color="auto"/>
                    <w:right w:val="single" w:sz="6" w:space="0" w:color="auto"/>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Describa y/o anexe…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2140"/>
                  </w:tblGrid>
                  <w:tr w:rsidR="0086468C" w:rsidRPr="00790078" w:rsidTr="00542133">
                    <w:trPr>
                      <w:trHeight w:val="92"/>
                    </w:trPr>
                    <w:tc>
                      <w:tcPr>
                        <w:tcW w:w="236" w:type="dxa"/>
                        <w:tcBorders>
                          <w:top w:val="nil"/>
                          <w:left w:val="nil"/>
                          <w:bottom w:val="nil"/>
                          <w:right w:val="nil"/>
                        </w:tcBorders>
                        <w:vAlign w:val="center"/>
                      </w:tcPr>
                      <w:p w:rsidR="0086468C" w:rsidRPr="00790078" w:rsidRDefault="0086468C" w:rsidP="00542133">
                        <w:pPr>
                          <w:pStyle w:val="texto0"/>
                          <w:spacing w:before="40" w:after="40"/>
                          <w:ind w:firstLine="0"/>
                          <w:rPr>
                            <w:rFonts w:ascii="Arial" w:hAnsi="Arial" w:cs="Arial"/>
                            <w:sz w:val="16"/>
                            <w:szCs w:val="18"/>
                          </w:rPr>
                        </w:pPr>
                      </w:p>
                    </w:tc>
                    <w:tc>
                      <w:tcPr>
                        <w:tcW w:w="2140" w:type="dxa"/>
                        <w:tcBorders>
                          <w:top w:val="nil"/>
                          <w:left w:val="nil"/>
                          <w:bottom w:val="nil"/>
                          <w:right w:val="nil"/>
                        </w:tcBorders>
                      </w:tcPr>
                      <w:p w:rsidR="0086468C" w:rsidRPr="00790078" w:rsidRDefault="0086468C" w:rsidP="00542133">
                        <w:pPr>
                          <w:spacing w:before="40" w:after="40" w:line="216" w:lineRule="exact"/>
                          <w:ind w:left="-24"/>
                          <w:rPr>
                            <w:rFonts w:ascii="Arial" w:hAnsi="Arial" w:cs="Arial"/>
                            <w:b/>
                            <w:sz w:val="16"/>
                            <w:szCs w:val="18"/>
                          </w:rPr>
                        </w:pPr>
                        <w:r w:rsidRPr="00790078">
                          <w:rPr>
                            <w:rFonts w:ascii="Arial" w:hAnsi="Arial" w:cs="Arial"/>
                            <w:b/>
                            <w:bCs/>
                            <w:sz w:val="16"/>
                            <w:szCs w:val="18"/>
                          </w:rPr>
                          <w:t>a)</w:t>
                        </w:r>
                        <w:r w:rsidRPr="00790078">
                          <w:rPr>
                            <w:rFonts w:ascii="Arial" w:hAnsi="Arial" w:cs="Arial"/>
                            <w:sz w:val="16"/>
                            <w:szCs w:val="18"/>
                          </w:rPr>
                          <w:t xml:space="preserve"> Puntos a destacar…</w:t>
                        </w:r>
                      </w:p>
                    </w:tc>
                  </w:tr>
                </w:tbl>
                <w:p w:rsidR="0086468C" w:rsidRPr="00790078" w:rsidRDefault="0086468C" w:rsidP="00542133">
                  <w:pPr>
                    <w:pStyle w:val="texto0"/>
                    <w:spacing w:before="40" w:after="40"/>
                    <w:ind w:firstLine="0"/>
                    <w:rPr>
                      <w:rFonts w:ascii="Arial" w:hAnsi="Arial" w:cs="Arial"/>
                      <w:i/>
                      <w:dstrike/>
                      <w:sz w:val="16"/>
                      <w:szCs w:val="18"/>
                    </w:rPr>
                  </w:pPr>
                </w:p>
              </w:tc>
            </w:tr>
          </w:tbl>
          <w:p w:rsidR="0086468C" w:rsidRPr="00790078" w:rsidRDefault="0086468C" w:rsidP="00542133">
            <w:pPr>
              <w:pStyle w:val="texto0"/>
              <w:spacing w:before="40" w:after="40"/>
              <w:rPr>
                <w:rFonts w:ascii="Arial" w:hAnsi="Arial" w:cs="Arial"/>
                <w:sz w:val="16"/>
                <w:szCs w:val="18"/>
              </w:rPr>
            </w:pPr>
            <w:r w:rsidRPr="00790078">
              <w:rPr>
                <w:rFonts w:ascii="Arial" w:hAnsi="Arial" w:cs="Arial"/>
                <w:sz w:val="16"/>
                <w:szCs w:val="18"/>
              </w:rPr>
              <w:t xml:space="preserve"> </w:t>
            </w:r>
          </w:p>
          <w:p w:rsidR="0086468C" w:rsidRPr="00790078" w:rsidRDefault="0086468C" w:rsidP="00542133">
            <w:pPr>
              <w:pStyle w:val="Texto"/>
              <w:spacing w:before="40" w:after="40"/>
              <w:ind w:left="565" w:hanging="565"/>
              <w:rPr>
                <w:sz w:val="16"/>
                <w:szCs w:val="18"/>
              </w:rPr>
            </w:pPr>
            <w:r w:rsidRPr="00790078">
              <w:rPr>
                <w:b/>
                <w:sz w:val="16"/>
                <w:szCs w:val="18"/>
              </w:rPr>
              <w:t>IV.</w:t>
            </w:r>
            <w:r w:rsidRPr="00790078">
              <w:rPr>
                <w:sz w:val="16"/>
                <w:szCs w:val="18"/>
              </w:rPr>
              <w:tab/>
              <w:t xml:space="preserve">Indicar cómo cumple con lo establecido en cada uno de los </w:t>
            </w:r>
            <w:proofErr w:type="spellStart"/>
            <w:r w:rsidRPr="00790078">
              <w:rPr>
                <w:sz w:val="16"/>
                <w:szCs w:val="18"/>
              </w:rPr>
              <w:t>sub-estándares</w:t>
            </w:r>
            <w:proofErr w:type="spellEnd"/>
            <w:r w:rsidRPr="00790078">
              <w:rPr>
                <w:sz w:val="16"/>
                <w:szCs w:val="18"/>
              </w:rPr>
              <w:t xml:space="preserve">, por lo que deberá anexar los procedimientos en idioma español que, en su caso, se requieran, o brindar una explicación detallada de lo solicitado en el campo de </w:t>
            </w:r>
            <w:r w:rsidRPr="00790078">
              <w:rPr>
                <w:b/>
                <w:sz w:val="16"/>
                <w:szCs w:val="18"/>
              </w:rPr>
              <w:t>“Respuesta”</w:t>
            </w:r>
            <w:r w:rsidRPr="00790078">
              <w:rPr>
                <w:sz w:val="16"/>
                <w:szCs w:val="18"/>
              </w:rPr>
              <w:t>.</w:t>
            </w:r>
          </w:p>
          <w:p w:rsidR="0086468C" w:rsidRPr="00790078" w:rsidRDefault="0086468C" w:rsidP="00542133">
            <w:pPr>
              <w:pStyle w:val="Texto"/>
              <w:spacing w:before="40" w:after="40"/>
              <w:ind w:left="565" w:hanging="565"/>
              <w:rPr>
                <w:dstrike/>
                <w:sz w:val="16"/>
                <w:szCs w:val="18"/>
              </w:rPr>
            </w:pPr>
            <w:r w:rsidRPr="00790078">
              <w:rPr>
                <w:sz w:val="16"/>
                <w:szCs w:val="18"/>
              </w:rPr>
              <w:tab/>
              <w:t xml:space="preserve">El apartado referente a las </w:t>
            </w:r>
            <w:r w:rsidRPr="00790078">
              <w:rPr>
                <w:b/>
                <w:sz w:val="16"/>
                <w:szCs w:val="18"/>
              </w:rPr>
              <w:t>“Notas Explicativas”</w:t>
            </w:r>
            <w:r w:rsidRPr="00790078">
              <w:rPr>
                <w:sz w:val="16"/>
                <w:szCs w:val="18"/>
              </w:rPr>
              <w:t xml:space="preserve">, pretende ser utilizado como una guía respecto a los puntos que se deben incluir en la </w:t>
            </w:r>
            <w:r w:rsidRPr="00790078">
              <w:rPr>
                <w:b/>
                <w:sz w:val="16"/>
                <w:szCs w:val="18"/>
              </w:rPr>
              <w:t xml:space="preserve">“Respuesta” </w:t>
            </w:r>
            <w:r w:rsidRPr="00790078">
              <w:rPr>
                <w:sz w:val="16"/>
                <w:szCs w:val="18"/>
              </w:rPr>
              <w:t xml:space="preserve">o en los procedimientos anexos, según sea el caso, de cada </w:t>
            </w:r>
            <w:proofErr w:type="spellStart"/>
            <w:r w:rsidRPr="00790078">
              <w:rPr>
                <w:sz w:val="16"/>
                <w:szCs w:val="18"/>
              </w:rPr>
              <w:t>sub-estándar</w:t>
            </w:r>
            <w:proofErr w:type="spellEnd"/>
            <w:r w:rsidRPr="00790078">
              <w:rPr>
                <w:sz w:val="16"/>
                <w:szCs w:val="18"/>
              </w:rPr>
              <w:t>, señalando de manera indicativa aquellos puntos que no deben excluirse de su respuesta.</w:t>
            </w:r>
          </w:p>
          <w:p w:rsidR="0086468C" w:rsidRPr="00790078" w:rsidRDefault="0086468C" w:rsidP="00542133">
            <w:pPr>
              <w:pStyle w:val="Texto"/>
              <w:spacing w:before="40" w:after="40"/>
              <w:ind w:left="565" w:hanging="565"/>
              <w:rPr>
                <w:sz w:val="16"/>
                <w:szCs w:val="18"/>
              </w:rPr>
            </w:pPr>
            <w:r w:rsidRPr="00790078">
              <w:rPr>
                <w:b/>
                <w:sz w:val="16"/>
                <w:szCs w:val="18"/>
              </w:rPr>
              <w:t>V.</w:t>
            </w:r>
            <w:r w:rsidRPr="00790078">
              <w:rPr>
                <w:sz w:val="16"/>
                <w:szCs w:val="18"/>
              </w:rPr>
              <w:tab/>
              <w:t>Una vez contestado este “Perfil de Mensajería y Paquetería”, deberá anexarlo a la Solicitud de Registro en el Esquema de Certificación de Empresas, modalidad Socio Comercial Certificado a que se refiere la regla 7.1.5., primer párrafo, fracción VI, inciso e).</w:t>
            </w:r>
          </w:p>
          <w:p w:rsidR="0086468C" w:rsidRPr="00790078" w:rsidRDefault="0086468C" w:rsidP="00542133">
            <w:pPr>
              <w:pStyle w:val="Texto"/>
              <w:spacing w:before="40" w:after="40"/>
              <w:ind w:left="565" w:hanging="565"/>
              <w:rPr>
                <w:sz w:val="16"/>
                <w:szCs w:val="18"/>
              </w:rPr>
            </w:pPr>
            <w:r w:rsidRPr="00790078">
              <w:rPr>
                <w:sz w:val="16"/>
                <w:szCs w:val="18"/>
              </w:rPr>
              <w:tab/>
              <w:t>Para efectos de verificar lo manifestado en el párrafo anterior, el SAT a través de la AGACE, podrá realizar una inspección a la instalación, con el exclusivo propósito de verificar lo manifestado en este documento.</w:t>
            </w:r>
          </w:p>
          <w:p w:rsidR="0086468C" w:rsidRPr="00790078" w:rsidRDefault="0086468C" w:rsidP="00542133">
            <w:pPr>
              <w:pStyle w:val="Texto"/>
              <w:spacing w:before="40" w:after="40"/>
              <w:ind w:left="565" w:hanging="565"/>
              <w:rPr>
                <w:sz w:val="16"/>
                <w:szCs w:val="18"/>
              </w:rPr>
            </w:pPr>
            <w:r w:rsidRPr="00790078">
              <w:rPr>
                <w:b/>
                <w:sz w:val="16"/>
                <w:szCs w:val="18"/>
              </w:rPr>
              <w:t>VI.</w:t>
            </w:r>
            <w:r w:rsidRPr="00790078">
              <w:rPr>
                <w:sz w:val="16"/>
                <w:szCs w:val="18"/>
              </w:rPr>
              <w:tab/>
              <w:t>Cualquier “Perfil de Mensajería y Paquetería” incompleto no será procesado.</w:t>
            </w:r>
          </w:p>
          <w:p w:rsidR="0086468C" w:rsidRPr="00790078" w:rsidRDefault="0086468C" w:rsidP="00542133">
            <w:pPr>
              <w:pStyle w:val="Texto"/>
              <w:spacing w:before="40" w:after="40"/>
              <w:ind w:left="565" w:hanging="565"/>
              <w:rPr>
                <w:sz w:val="16"/>
                <w:szCs w:val="18"/>
              </w:rPr>
            </w:pPr>
            <w:r w:rsidRPr="00790078">
              <w:rPr>
                <w:b/>
                <w:sz w:val="16"/>
                <w:szCs w:val="18"/>
              </w:rPr>
              <w:t>VII.</w:t>
            </w:r>
            <w:r w:rsidRPr="00790078">
              <w:rPr>
                <w:sz w:val="16"/>
                <w:szCs w:val="18"/>
              </w:rPr>
              <w:tab/>
              <w:t>Cualquier pregunta relativa a la Solicitud de inscripción y el “Perfil de Mensajería y Paquetería”, dirigirla a los contactos que aparecen en el Portal del SAT.</w:t>
            </w:r>
          </w:p>
          <w:p w:rsidR="0086468C" w:rsidRPr="00790078" w:rsidRDefault="0086468C" w:rsidP="00542133">
            <w:pPr>
              <w:pStyle w:val="Texto"/>
              <w:spacing w:before="40" w:after="40"/>
              <w:ind w:left="565" w:hanging="565"/>
              <w:rPr>
                <w:sz w:val="16"/>
                <w:szCs w:val="18"/>
              </w:rPr>
            </w:pPr>
            <w:r w:rsidRPr="00790078">
              <w:rPr>
                <w:b/>
                <w:sz w:val="16"/>
                <w:szCs w:val="18"/>
              </w:rPr>
              <w:t>VIII.</w:t>
            </w:r>
            <w:r w:rsidRPr="00790078">
              <w:rPr>
                <w:sz w:val="16"/>
                <w:szCs w:val="18"/>
              </w:rPr>
              <w:tab/>
              <w:t>En el caso de ser autorizado como Socio Comercial Certificado, este formato deberá mantenerse actualizado, y dar aviso cuando las circunstancias por las cuales se les otorgó el registro hayan variado y derivado de estas se requieran cambios o modificaciones en la información vertida y proporcionada en este “Perfil de</w:t>
            </w:r>
            <w:r w:rsidRPr="00790078">
              <w:rPr>
                <w:b/>
                <w:sz w:val="16"/>
                <w:szCs w:val="18"/>
              </w:rPr>
              <w:t xml:space="preserve"> </w:t>
            </w:r>
            <w:r w:rsidRPr="00790078">
              <w:rPr>
                <w:sz w:val="16"/>
                <w:szCs w:val="18"/>
              </w:rPr>
              <w:t>Mensajería y</w:t>
            </w:r>
            <w:r w:rsidRPr="00790078">
              <w:rPr>
                <w:b/>
                <w:sz w:val="16"/>
                <w:szCs w:val="18"/>
              </w:rPr>
              <w:t xml:space="preserve"> </w:t>
            </w:r>
            <w:r w:rsidRPr="00790078">
              <w:rPr>
                <w:sz w:val="16"/>
                <w:szCs w:val="18"/>
              </w:rPr>
              <w:t>Paquetería” a la autoridad de conformidad con lo establecido en la regla 7.2.1., cuarto párrafo, fracciones I, II y VII.</w:t>
            </w:r>
          </w:p>
          <w:p w:rsidR="0086468C" w:rsidRPr="00790078" w:rsidRDefault="0086468C" w:rsidP="00542133">
            <w:pPr>
              <w:pStyle w:val="Texto"/>
              <w:spacing w:before="40" w:after="40"/>
              <w:ind w:left="565" w:hanging="565"/>
              <w:rPr>
                <w:dstrike/>
                <w:sz w:val="16"/>
                <w:szCs w:val="18"/>
              </w:rPr>
            </w:pPr>
            <w:r w:rsidRPr="00790078">
              <w:rPr>
                <w:b/>
                <w:sz w:val="16"/>
                <w:szCs w:val="18"/>
              </w:rPr>
              <w:t>IX.</w:t>
            </w:r>
            <w:r w:rsidRPr="00790078">
              <w:rPr>
                <w:b/>
                <w:sz w:val="16"/>
                <w:szCs w:val="18"/>
              </w:rPr>
              <w:tab/>
            </w:r>
            <w:r w:rsidRPr="00790078">
              <w:rPr>
                <w:sz w:val="16"/>
                <w:szCs w:val="18"/>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Datos de la instalación</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Se deberá llenar un “Perfil de Mensajería y Paquetería” por cada una de las instalaciones de consolidación de carga y que manejen mercancía objeto</w:t>
            </w:r>
            <w:r w:rsidRPr="00790078">
              <w:rPr>
                <w:rFonts w:ascii="Arial" w:hAnsi="Arial" w:cs="Arial"/>
                <w:b/>
                <w:sz w:val="16"/>
                <w:szCs w:val="18"/>
              </w:rPr>
              <w:t xml:space="preserve"> </w:t>
            </w:r>
            <w:r w:rsidRPr="00790078">
              <w:rPr>
                <w:rFonts w:ascii="Arial" w:hAnsi="Arial" w:cs="Arial"/>
                <w:sz w:val="16"/>
                <w:szCs w:val="18"/>
              </w:rPr>
              <w:t>de comercio exterior, en su</w:t>
            </w:r>
            <w:r w:rsidRPr="00790078">
              <w:rPr>
                <w:rFonts w:ascii="Arial" w:hAnsi="Arial" w:cs="Arial"/>
                <w:b/>
                <w:sz w:val="16"/>
                <w:szCs w:val="18"/>
              </w:rPr>
              <w:t xml:space="preserve"> </w:t>
            </w:r>
            <w:r w:rsidRPr="00790078">
              <w:rPr>
                <w:rFonts w:ascii="Arial" w:hAnsi="Arial" w:cs="Arial"/>
                <w:sz w:val="16"/>
                <w:szCs w:val="18"/>
              </w:rPr>
              <w:t>caso, de aquellas instalaciones relacionadas como: almacenes, centros de distribución, consolidación, etcétera.</w:t>
            </w:r>
          </w:p>
        </w:tc>
      </w:tr>
      <w:tr w:rsidR="0086468C" w:rsidRPr="00790078" w:rsidTr="00542133">
        <w:trPr>
          <w:trHeight w:val="20"/>
        </w:trPr>
        <w:tc>
          <w:tcPr>
            <w:tcW w:w="6026" w:type="dxa"/>
            <w:gridSpan w:val="18"/>
            <w:tcBorders>
              <w:top w:val="single" w:sz="4" w:space="0" w:color="auto"/>
              <w:left w:val="single" w:sz="4" w:space="0" w:color="auto"/>
              <w:bottom w:val="single" w:sz="6" w:space="0" w:color="auto"/>
              <w:right w:val="single" w:sz="6" w:space="0" w:color="auto"/>
            </w:tcBorders>
            <w:shd w:val="clear" w:color="auto" w:fill="D9D9D9"/>
            <w:noWrap/>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b/>
                <w:sz w:val="16"/>
                <w:szCs w:val="18"/>
              </w:rPr>
              <w:t>Información de la Instalación</w:t>
            </w:r>
          </w:p>
        </w:tc>
        <w:tc>
          <w:tcPr>
            <w:tcW w:w="3754" w:type="dxa"/>
            <w:gridSpan w:val="18"/>
            <w:tcBorders>
              <w:top w:val="single" w:sz="4" w:space="0" w:color="auto"/>
              <w:left w:val="single" w:sz="6" w:space="0" w:color="auto"/>
              <w:bottom w:val="nil"/>
              <w:right w:val="nil"/>
            </w:tcBorders>
          </w:tcPr>
          <w:p w:rsidR="0086468C" w:rsidRPr="00790078" w:rsidRDefault="0086468C" w:rsidP="00542133">
            <w:pPr>
              <w:pStyle w:val="texto0"/>
              <w:spacing w:before="40" w:after="40"/>
              <w:ind w:firstLine="0"/>
              <w:jc w:val="right"/>
              <w:rPr>
                <w:rFonts w:ascii="Arial" w:hAnsi="Arial" w:cs="Arial"/>
                <w:b/>
                <w:sz w:val="16"/>
                <w:szCs w:val="18"/>
              </w:rPr>
            </w:pPr>
            <w:r w:rsidRPr="00790078">
              <w:rPr>
                <w:rFonts w:ascii="Arial" w:hAnsi="Arial" w:cs="Arial"/>
                <w:b/>
                <w:sz w:val="16"/>
                <w:szCs w:val="18"/>
              </w:rPr>
              <w:t>Número de “Perfil de Mensajería y Paquetería”:</w:t>
            </w:r>
          </w:p>
        </w:tc>
        <w:tc>
          <w:tcPr>
            <w:tcW w:w="423" w:type="dxa"/>
            <w:gridSpan w:val="2"/>
            <w:tcBorders>
              <w:top w:val="single" w:sz="4" w:space="0" w:color="auto"/>
              <w:left w:val="nil"/>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p>
        </w:tc>
        <w:tc>
          <w:tcPr>
            <w:tcW w:w="830" w:type="dxa"/>
            <w:gridSpan w:val="4"/>
            <w:tcBorders>
              <w:top w:val="single" w:sz="4" w:space="0" w:color="auto"/>
              <w:left w:val="nil"/>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p>
        </w:tc>
        <w:tc>
          <w:tcPr>
            <w:tcW w:w="432" w:type="dxa"/>
            <w:gridSpan w:val="2"/>
            <w:tcBorders>
              <w:top w:val="single" w:sz="4" w:space="0" w:color="auto"/>
              <w:left w:val="nil"/>
              <w:bottom w:val="nil"/>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w:t>
            </w:r>
          </w:p>
        </w:tc>
        <w:tc>
          <w:tcPr>
            <w:tcW w:w="825" w:type="dxa"/>
            <w:gridSpan w:val="2"/>
            <w:tcBorders>
              <w:top w:val="single" w:sz="4" w:space="0" w:color="auto"/>
              <w:left w:val="nil"/>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p>
        </w:tc>
        <w:tc>
          <w:tcPr>
            <w:tcW w:w="843" w:type="dxa"/>
            <w:tcBorders>
              <w:top w:val="single" w:sz="4" w:space="0" w:color="auto"/>
              <w:left w:val="nil"/>
              <w:bottom w:val="single" w:sz="6" w:space="0" w:color="auto"/>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p>
        </w:tc>
      </w:tr>
      <w:tr w:rsidR="0086468C" w:rsidRPr="00790078" w:rsidTr="00542133">
        <w:trPr>
          <w:trHeight w:val="20"/>
        </w:trPr>
        <w:tc>
          <w:tcPr>
            <w:tcW w:w="1377" w:type="dxa"/>
            <w:gridSpan w:val="4"/>
            <w:tcBorders>
              <w:top w:val="single" w:sz="6" w:space="0" w:color="auto"/>
              <w:left w:val="single" w:sz="4" w:space="0" w:color="auto"/>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Clave en el RFC</w:t>
            </w:r>
          </w:p>
        </w:tc>
        <w:tc>
          <w:tcPr>
            <w:tcW w:w="2309" w:type="dxa"/>
            <w:gridSpan w:val="4"/>
            <w:tcBorders>
              <w:top w:val="nil"/>
              <w:left w:val="nil"/>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p>
        </w:tc>
        <w:tc>
          <w:tcPr>
            <w:tcW w:w="2197" w:type="dxa"/>
            <w:gridSpan w:val="8"/>
            <w:tcBorders>
              <w:top w:val="single" w:sz="6" w:space="0" w:color="auto"/>
              <w:left w:val="nil"/>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Nombre y/o Razón social</w:t>
            </w:r>
          </w:p>
          <w:p w:rsidR="0086468C" w:rsidRPr="00790078" w:rsidRDefault="0086468C" w:rsidP="00542133">
            <w:pPr>
              <w:pStyle w:val="texto0"/>
              <w:spacing w:before="40" w:after="40"/>
              <w:ind w:firstLine="0"/>
              <w:rPr>
                <w:rFonts w:ascii="Arial" w:hAnsi="Arial" w:cs="Arial"/>
                <w:sz w:val="16"/>
                <w:szCs w:val="18"/>
              </w:rPr>
            </w:pPr>
          </w:p>
        </w:tc>
        <w:tc>
          <w:tcPr>
            <w:tcW w:w="7250" w:type="dxa"/>
            <w:gridSpan w:val="31"/>
            <w:tcBorders>
              <w:top w:val="nil"/>
              <w:left w:val="nil"/>
              <w:bottom w:val="single" w:sz="6" w:space="0" w:color="auto"/>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p>
        </w:tc>
      </w:tr>
      <w:tr w:rsidR="0086468C" w:rsidRPr="00790078" w:rsidTr="00542133">
        <w:trPr>
          <w:trHeight w:val="20"/>
        </w:trPr>
        <w:tc>
          <w:tcPr>
            <w:tcW w:w="3686" w:type="dxa"/>
            <w:gridSpan w:val="8"/>
            <w:tcBorders>
              <w:top w:val="single" w:sz="6" w:space="0" w:color="auto"/>
              <w:left w:val="single" w:sz="4" w:space="0" w:color="auto"/>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Nombre y/o Denominación de la Instalación </w:t>
            </w:r>
          </w:p>
        </w:tc>
        <w:tc>
          <w:tcPr>
            <w:tcW w:w="9447" w:type="dxa"/>
            <w:gridSpan w:val="39"/>
            <w:tcBorders>
              <w:top w:val="nil"/>
              <w:left w:val="nil"/>
              <w:bottom w:val="single" w:sz="6" w:space="0" w:color="auto"/>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p>
        </w:tc>
      </w:tr>
      <w:tr w:rsidR="0086468C" w:rsidRPr="00790078" w:rsidTr="00542133">
        <w:trPr>
          <w:trHeight w:val="20"/>
        </w:trPr>
        <w:tc>
          <w:tcPr>
            <w:tcW w:w="3686" w:type="dxa"/>
            <w:gridSpan w:val="8"/>
            <w:tcBorders>
              <w:top w:val="single" w:sz="6" w:space="0" w:color="auto"/>
              <w:left w:val="single" w:sz="4" w:space="0" w:color="auto"/>
              <w:bottom w:val="single" w:sz="6"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Tipo de Instalación </w:t>
            </w:r>
          </w:p>
        </w:tc>
        <w:tc>
          <w:tcPr>
            <w:tcW w:w="9447" w:type="dxa"/>
            <w:gridSpan w:val="39"/>
            <w:tcBorders>
              <w:top w:val="single" w:sz="6" w:space="0" w:color="auto"/>
              <w:left w:val="nil"/>
              <w:bottom w:val="single" w:sz="6" w:space="0" w:color="auto"/>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p>
        </w:tc>
      </w:tr>
      <w:tr w:rsidR="0086468C" w:rsidRPr="00790078" w:rsidTr="00542133">
        <w:trPr>
          <w:trHeight w:val="20"/>
        </w:trPr>
        <w:tc>
          <w:tcPr>
            <w:tcW w:w="13133" w:type="dxa"/>
            <w:gridSpan w:val="47"/>
            <w:tcBorders>
              <w:top w:val="nil"/>
              <w:left w:val="single" w:sz="4" w:space="0" w:color="auto"/>
              <w:bottom w:val="single" w:sz="6" w:space="0" w:color="auto"/>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 </w:t>
            </w:r>
          </w:p>
        </w:tc>
      </w:tr>
      <w:tr w:rsidR="0086468C" w:rsidRPr="00790078" w:rsidTr="00542133">
        <w:trPr>
          <w:trHeight w:val="20"/>
        </w:trPr>
        <w:tc>
          <w:tcPr>
            <w:tcW w:w="4482" w:type="dxa"/>
            <w:gridSpan w:val="10"/>
            <w:tcBorders>
              <w:top w:val="single" w:sz="6" w:space="0" w:color="auto"/>
              <w:left w:val="single" w:sz="4" w:space="0" w:color="auto"/>
              <w:bottom w:val="nil"/>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lastRenderedPageBreak/>
              <w:t>Calle</w:t>
            </w:r>
          </w:p>
        </w:tc>
        <w:tc>
          <w:tcPr>
            <w:tcW w:w="5064" w:type="dxa"/>
            <w:gridSpan w:val="24"/>
            <w:tcBorders>
              <w:top w:val="single" w:sz="6" w:space="0" w:color="auto"/>
              <w:left w:val="nil"/>
              <w:bottom w:val="nil"/>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 Número y/o letra exterior</w:t>
            </w:r>
          </w:p>
        </w:tc>
        <w:tc>
          <w:tcPr>
            <w:tcW w:w="3587" w:type="dxa"/>
            <w:gridSpan w:val="13"/>
            <w:tcBorders>
              <w:top w:val="single" w:sz="6" w:space="0" w:color="auto"/>
              <w:left w:val="nil"/>
              <w:bottom w:val="nil"/>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 Número y/o letra interior</w:t>
            </w:r>
          </w:p>
        </w:tc>
      </w:tr>
      <w:tr w:rsidR="0086468C" w:rsidRPr="00790078" w:rsidTr="00542133">
        <w:trPr>
          <w:trHeight w:val="20"/>
        </w:trPr>
        <w:tc>
          <w:tcPr>
            <w:tcW w:w="13133" w:type="dxa"/>
            <w:gridSpan w:val="47"/>
            <w:tcBorders>
              <w:top w:val="nil"/>
              <w:left w:val="single" w:sz="4" w:space="0" w:color="auto"/>
              <w:bottom w:val="single" w:sz="6" w:space="0" w:color="auto"/>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p>
        </w:tc>
      </w:tr>
      <w:tr w:rsidR="0086468C" w:rsidRPr="00790078" w:rsidTr="00542133">
        <w:trPr>
          <w:trHeight w:val="20"/>
        </w:trPr>
        <w:tc>
          <w:tcPr>
            <w:tcW w:w="3361" w:type="dxa"/>
            <w:gridSpan w:val="7"/>
            <w:tcBorders>
              <w:top w:val="single" w:sz="6" w:space="0" w:color="auto"/>
              <w:left w:val="single" w:sz="4" w:space="0" w:color="auto"/>
              <w:bottom w:val="single" w:sz="4"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Colonia</w:t>
            </w:r>
          </w:p>
        </w:tc>
        <w:tc>
          <w:tcPr>
            <w:tcW w:w="4012" w:type="dxa"/>
            <w:gridSpan w:val="17"/>
            <w:tcBorders>
              <w:top w:val="single" w:sz="6" w:space="0" w:color="auto"/>
              <w:left w:val="nil"/>
              <w:bottom w:val="single" w:sz="4"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Código Postal</w:t>
            </w:r>
          </w:p>
        </w:tc>
        <w:tc>
          <w:tcPr>
            <w:tcW w:w="3244" w:type="dxa"/>
            <w:gridSpan w:val="16"/>
            <w:tcBorders>
              <w:top w:val="single" w:sz="6" w:space="0" w:color="auto"/>
              <w:left w:val="nil"/>
              <w:bottom w:val="single" w:sz="4" w:space="0" w:color="auto"/>
              <w:right w:val="nil"/>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Municipio/Delegación</w:t>
            </w:r>
          </w:p>
        </w:tc>
        <w:tc>
          <w:tcPr>
            <w:tcW w:w="2516" w:type="dxa"/>
            <w:gridSpan w:val="7"/>
            <w:tcBorders>
              <w:top w:val="single" w:sz="6" w:space="0" w:color="auto"/>
              <w:left w:val="nil"/>
              <w:bottom w:val="single" w:sz="4" w:space="0" w:color="auto"/>
              <w:right w:val="single" w:sz="4" w:space="0" w:color="auto"/>
            </w:tcBorders>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Entidad Federativa</w:t>
            </w:r>
          </w:p>
        </w:tc>
      </w:tr>
      <w:tr w:rsidR="0086468C" w:rsidRPr="00790078" w:rsidTr="00542133">
        <w:trPr>
          <w:trHeight w:val="20"/>
        </w:trPr>
        <w:tc>
          <w:tcPr>
            <w:tcW w:w="3822" w:type="dxa"/>
            <w:gridSpan w:val="9"/>
            <w:tcBorders>
              <w:top w:val="single" w:sz="6" w:space="0" w:color="auto"/>
              <w:left w:val="single" w:sz="4" w:space="0" w:color="auto"/>
              <w:bottom w:val="single" w:sz="6" w:space="0" w:color="auto"/>
              <w:right w:val="nil"/>
            </w:tcBorders>
            <w:noWrap/>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Antigüedad de la instalación (años de operación):</w:t>
            </w:r>
          </w:p>
        </w:tc>
        <w:tc>
          <w:tcPr>
            <w:tcW w:w="2339" w:type="dxa"/>
            <w:gridSpan w:val="10"/>
            <w:tcBorders>
              <w:top w:val="single" w:sz="6" w:space="0" w:color="auto"/>
              <w:left w:val="nil"/>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 xml:space="preserve"> </w:t>
            </w:r>
          </w:p>
        </w:tc>
        <w:tc>
          <w:tcPr>
            <w:tcW w:w="3077" w:type="dxa"/>
            <w:gridSpan w:val="13"/>
            <w:tcBorders>
              <w:top w:val="single" w:sz="6" w:space="0" w:color="auto"/>
              <w:left w:val="nil"/>
              <w:bottom w:val="single" w:sz="6" w:space="0" w:color="auto"/>
              <w:right w:val="nil"/>
            </w:tcBorders>
          </w:tcPr>
          <w:p w:rsidR="0086468C" w:rsidRPr="00790078" w:rsidRDefault="0086468C" w:rsidP="00542133">
            <w:pPr>
              <w:pStyle w:val="texto0"/>
              <w:spacing w:before="40" w:after="40" w:line="208" w:lineRule="exact"/>
              <w:ind w:firstLine="0"/>
              <w:jc w:val="left"/>
              <w:rPr>
                <w:rFonts w:ascii="Arial" w:hAnsi="Arial" w:cs="Arial"/>
                <w:sz w:val="16"/>
                <w:szCs w:val="18"/>
              </w:rPr>
            </w:pPr>
            <w:r w:rsidRPr="00790078">
              <w:rPr>
                <w:rFonts w:ascii="Arial" w:hAnsi="Arial" w:cs="Arial"/>
                <w:sz w:val="16"/>
                <w:szCs w:val="18"/>
              </w:rPr>
              <w:t>Actividad que se realizan en la instalación:</w:t>
            </w:r>
          </w:p>
        </w:tc>
        <w:tc>
          <w:tcPr>
            <w:tcW w:w="3895" w:type="dxa"/>
            <w:gridSpan w:val="15"/>
            <w:tcBorders>
              <w:top w:val="single" w:sz="6" w:space="0" w:color="auto"/>
              <w:left w:val="nil"/>
              <w:bottom w:val="single" w:sz="6"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3822" w:type="dxa"/>
            <w:gridSpan w:val="9"/>
            <w:tcBorders>
              <w:top w:val="single" w:sz="6" w:space="0" w:color="auto"/>
              <w:left w:val="single" w:sz="4" w:space="0" w:color="auto"/>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Productos preponderantes que manejan en la instalación de la empresa de mensajería y paquetería:</w:t>
            </w:r>
          </w:p>
        </w:tc>
        <w:tc>
          <w:tcPr>
            <w:tcW w:w="9311" w:type="dxa"/>
            <w:gridSpan w:val="38"/>
            <w:tcBorders>
              <w:top w:val="single" w:sz="6" w:space="0" w:color="auto"/>
              <w:left w:val="nil"/>
              <w:bottom w:val="single" w:sz="6"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(Según sea el caso)</w:t>
            </w:r>
          </w:p>
        </w:tc>
      </w:tr>
      <w:tr w:rsidR="0086468C" w:rsidRPr="00790078" w:rsidTr="00542133">
        <w:trPr>
          <w:trHeight w:val="20"/>
        </w:trPr>
        <w:tc>
          <w:tcPr>
            <w:tcW w:w="3822" w:type="dxa"/>
            <w:gridSpan w:val="9"/>
            <w:tcBorders>
              <w:top w:val="single" w:sz="6" w:space="0" w:color="auto"/>
              <w:left w:val="single" w:sz="4" w:space="0" w:color="auto"/>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 xml:space="preserve">No. de embarques promedio mensual (EXP): </w:t>
            </w:r>
          </w:p>
        </w:tc>
        <w:tc>
          <w:tcPr>
            <w:tcW w:w="9311" w:type="dxa"/>
            <w:gridSpan w:val="38"/>
            <w:tcBorders>
              <w:top w:val="single" w:sz="6" w:space="0" w:color="auto"/>
              <w:left w:val="nil"/>
              <w:bottom w:val="single" w:sz="6"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(Por medio de transporte marítimo, aéreo, terrestre, ferroviario, etcétera)</w:t>
            </w:r>
          </w:p>
        </w:tc>
      </w:tr>
      <w:tr w:rsidR="0086468C" w:rsidRPr="00790078" w:rsidTr="00542133">
        <w:trPr>
          <w:trHeight w:val="20"/>
        </w:trPr>
        <w:tc>
          <w:tcPr>
            <w:tcW w:w="3822" w:type="dxa"/>
            <w:gridSpan w:val="9"/>
            <w:tcBorders>
              <w:top w:val="single" w:sz="6" w:space="0" w:color="auto"/>
              <w:left w:val="single" w:sz="4" w:space="0" w:color="auto"/>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 de embarques promedio mensual (IMP):</w:t>
            </w:r>
          </w:p>
        </w:tc>
        <w:tc>
          <w:tcPr>
            <w:tcW w:w="9311" w:type="dxa"/>
            <w:gridSpan w:val="38"/>
            <w:tcBorders>
              <w:top w:val="single" w:sz="6" w:space="0" w:color="auto"/>
              <w:left w:val="nil"/>
              <w:bottom w:val="single" w:sz="6"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(Por medio de transporte marítimo, aéreo, terrestre, ferroviario, etcétera)</w:t>
            </w:r>
          </w:p>
        </w:tc>
      </w:tr>
      <w:tr w:rsidR="0086468C" w:rsidRPr="00790078" w:rsidTr="00542133">
        <w:trPr>
          <w:trHeight w:val="20"/>
        </w:trPr>
        <w:tc>
          <w:tcPr>
            <w:tcW w:w="3822" w:type="dxa"/>
            <w:gridSpan w:val="9"/>
            <w:tcBorders>
              <w:top w:val="single" w:sz="6" w:space="0" w:color="auto"/>
              <w:left w:val="single" w:sz="4" w:space="0" w:color="auto"/>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 de empleados total de esta instalación:</w:t>
            </w:r>
          </w:p>
        </w:tc>
        <w:tc>
          <w:tcPr>
            <w:tcW w:w="2339" w:type="dxa"/>
            <w:gridSpan w:val="10"/>
            <w:tcBorders>
              <w:top w:val="single" w:sz="6" w:space="0" w:color="auto"/>
              <w:left w:val="nil"/>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 xml:space="preserve"> </w:t>
            </w:r>
          </w:p>
        </w:tc>
        <w:tc>
          <w:tcPr>
            <w:tcW w:w="3077" w:type="dxa"/>
            <w:gridSpan w:val="13"/>
            <w:tcBorders>
              <w:top w:val="single" w:sz="6" w:space="0" w:color="auto"/>
              <w:left w:val="nil"/>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Superficie de la instalación (m</w:t>
            </w:r>
            <w:r w:rsidRPr="00790078">
              <w:rPr>
                <w:rFonts w:ascii="Arial" w:hAnsi="Arial" w:cs="Arial"/>
                <w:sz w:val="16"/>
                <w:szCs w:val="18"/>
                <w:vertAlign w:val="superscript"/>
              </w:rPr>
              <w:t>2</w:t>
            </w:r>
            <w:r w:rsidRPr="00790078">
              <w:rPr>
                <w:rFonts w:ascii="Arial" w:hAnsi="Arial" w:cs="Arial"/>
                <w:sz w:val="16"/>
                <w:szCs w:val="18"/>
              </w:rPr>
              <w:t>):</w:t>
            </w:r>
          </w:p>
        </w:tc>
        <w:tc>
          <w:tcPr>
            <w:tcW w:w="3895" w:type="dxa"/>
            <w:gridSpan w:val="15"/>
            <w:tcBorders>
              <w:top w:val="single" w:sz="6" w:space="0" w:color="auto"/>
              <w:left w:val="nil"/>
              <w:bottom w:val="single" w:sz="6"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13133" w:type="dxa"/>
            <w:gridSpan w:val="47"/>
            <w:tcBorders>
              <w:top w:val="single" w:sz="6" w:space="0" w:color="auto"/>
              <w:left w:val="single" w:sz="6" w:space="0" w:color="auto"/>
              <w:bottom w:val="single" w:sz="6" w:space="0" w:color="auto"/>
              <w:right w:val="single" w:sz="6" w:space="0" w:color="auto"/>
            </w:tcBorders>
            <w:shd w:val="clear" w:color="auto" w:fill="D9D9D9"/>
            <w:noWrap/>
          </w:tcPr>
          <w:p w:rsidR="0086468C" w:rsidRPr="00790078" w:rsidRDefault="0086468C" w:rsidP="00542133">
            <w:pPr>
              <w:pStyle w:val="texto0"/>
              <w:spacing w:before="40" w:after="40" w:line="208" w:lineRule="exact"/>
              <w:ind w:firstLine="0"/>
              <w:rPr>
                <w:rFonts w:ascii="Arial" w:hAnsi="Arial" w:cs="Arial"/>
                <w:b/>
                <w:vanish/>
                <w:sz w:val="16"/>
                <w:szCs w:val="18"/>
              </w:rPr>
            </w:pPr>
            <w:r w:rsidRPr="00790078">
              <w:rPr>
                <w:rFonts w:ascii="Arial" w:hAnsi="Arial" w:cs="Arial"/>
                <w:b/>
                <w:sz w:val="16"/>
                <w:szCs w:val="18"/>
              </w:rPr>
              <w:t>Certificaciones en programas de seguridad:</w:t>
            </w:r>
            <w:r w:rsidRPr="00790078">
              <w:rPr>
                <w:rFonts w:ascii="Arial" w:hAnsi="Arial" w:cs="Arial"/>
                <w:sz w:val="16"/>
                <w:szCs w:val="18"/>
              </w:rPr>
              <w:t xml:space="preserve"> (Indicar si esta instalación cuenta con una certificación por alguno de los siguientes programas)</w:t>
            </w:r>
          </w:p>
        </w:tc>
      </w:tr>
      <w:tr w:rsidR="0086468C" w:rsidRPr="00790078" w:rsidTr="00542133">
        <w:trPr>
          <w:trHeight w:val="20"/>
        </w:trPr>
        <w:tc>
          <w:tcPr>
            <w:tcW w:w="4657" w:type="dxa"/>
            <w:gridSpan w:val="11"/>
            <w:tcBorders>
              <w:top w:val="single" w:sz="4" w:space="0" w:color="auto"/>
              <w:left w:val="single" w:sz="4" w:space="0" w:color="auto"/>
              <w:bottom w:val="nil"/>
              <w:right w:val="nil"/>
            </w:tcBorders>
          </w:tcPr>
          <w:p w:rsidR="0086468C" w:rsidRPr="00790078" w:rsidRDefault="0086468C" w:rsidP="00542133">
            <w:pPr>
              <w:pStyle w:val="texto0"/>
              <w:spacing w:before="40" w:after="40" w:line="208" w:lineRule="exact"/>
              <w:ind w:firstLine="0"/>
              <w:rPr>
                <w:rFonts w:ascii="Arial" w:hAnsi="Arial" w:cs="Arial"/>
                <w:dstrike/>
                <w:sz w:val="16"/>
                <w:szCs w:val="18"/>
                <w:lang w:val="en-US"/>
              </w:rPr>
            </w:pPr>
            <w:r w:rsidRPr="00790078">
              <w:rPr>
                <w:rFonts w:ascii="Arial" w:hAnsi="Arial" w:cs="Arial"/>
                <w:b/>
                <w:sz w:val="16"/>
                <w:szCs w:val="18"/>
                <w:lang w:val="en-US"/>
              </w:rPr>
              <w:t>CTPAT</w:t>
            </w:r>
          </w:p>
        </w:tc>
        <w:tc>
          <w:tcPr>
            <w:tcW w:w="424" w:type="dxa"/>
            <w:gridSpan w:val="3"/>
            <w:tcBorders>
              <w:top w:val="single" w:sz="4" w:space="0" w:color="auto"/>
              <w:left w:val="nil"/>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lang w:val="en-US"/>
              </w:rPr>
            </w:pPr>
            <w:r w:rsidRPr="00790078">
              <w:rPr>
                <w:rFonts w:ascii="Arial" w:hAnsi="Arial" w:cs="Arial"/>
                <w:sz w:val="16"/>
                <w:szCs w:val="18"/>
                <w:lang w:val="en-US"/>
              </w:rPr>
              <w:t>Si</w:t>
            </w:r>
          </w:p>
        </w:tc>
        <w:tc>
          <w:tcPr>
            <w:tcW w:w="425" w:type="dxa"/>
            <w:tcBorders>
              <w:top w:val="single" w:sz="4" w:space="0" w:color="auto"/>
              <w:left w:val="nil"/>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lang w:val="en-US"/>
              </w:rPr>
            </w:pPr>
            <w:r w:rsidRPr="00790078">
              <w:rPr>
                <w:rFonts w:ascii="Arial" w:hAnsi="Arial" w:cs="Arial"/>
                <w:sz w:val="16"/>
                <w:szCs w:val="18"/>
              </w:rPr>
              <w:sym w:font="Wingdings 2" w:char="F0A3"/>
            </w:r>
          </w:p>
        </w:tc>
        <w:tc>
          <w:tcPr>
            <w:tcW w:w="424" w:type="dxa"/>
            <w:gridSpan w:val="2"/>
            <w:tcBorders>
              <w:top w:val="single" w:sz="4" w:space="0" w:color="auto"/>
              <w:left w:val="nil"/>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lang w:val="en-US"/>
              </w:rPr>
            </w:pPr>
            <w:r w:rsidRPr="00790078">
              <w:rPr>
                <w:rFonts w:ascii="Arial" w:hAnsi="Arial" w:cs="Arial"/>
                <w:sz w:val="16"/>
                <w:szCs w:val="18"/>
                <w:lang w:val="en-US"/>
              </w:rPr>
              <w:t>No</w:t>
            </w:r>
          </w:p>
        </w:tc>
        <w:tc>
          <w:tcPr>
            <w:tcW w:w="655" w:type="dxa"/>
            <w:gridSpan w:val="5"/>
            <w:tcBorders>
              <w:top w:val="single" w:sz="4" w:space="0" w:color="auto"/>
              <w:left w:val="nil"/>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lang w:val="en-US"/>
              </w:rPr>
            </w:pPr>
            <w:r w:rsidRPr="00790078">
              <w:rPr>
                <w:rFonts w:ascii="Arial" w:hAnsi="Arial" w:cs="Arial"/>
                <w:sz w:val="16"/>
                <w:szCs w:val="18"/>
              </w:rPr>
              <w:sym w:font="Wingdings 2" w:char="F0A3"/>
            </w:r>
          </w:p>
        </w:tc>
        <w:tc>
          <w:tcPr>
            <w:tcW w:w="2002" w:type="dxa"/>
            <w:gridSpan w:val="9"/>
            <w:tcBorders>
              <w:top w:val="single" w:sz="4" w:space="0" w:color="auto"/>
              <w:left w:val="nil"/>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Nivel: Pre-Aplicante</w:t>
            </w:r>
            <w:r w:rsidRPr="00790078">
              <w:rPr>
                <w:rFonts w:ascii="Arial" w:hAnsi="Arial" w:cs="Arial"/>
                <w:bCs/>
                <w:sz w:val="16"/>
                <w:szCs w:val="18"/>
              </w:rPr>
              <w:t>:</w:t>
            </w:r>
            <w:r w:rsidRPr="00790078">
              <w:rPr>
                <w:rFonts w:ascii="Arial" w:hAnsi="Arial" w:cs="Arial"/>
                <w:sz w:val="16"/>
                <w:szCs w:val="18"/>
              </w:rPr>
              <w:t xml:space="preserve"> </w:t>
            </w:r>
            <w:r w:rsidRPr="00790078">
              <w:rPr>
                <w:rFonts w:ascii="Arial" w:hAnsi="Arial" w:cs="Arial"/>
                <w:sz w:val="16"/>
                <w:szCs w:val="18"/>
              </w:rPr>
              <w:sym w:font="Wingdings 2" w:char="F0A3"/>
            </w:r>
          </w:p>
        </w:tc>
        <w:tc>
          <w:tcPr>
            <w:tcW w:w="1222" w:type="dxa"/>
            <w:gridSpan w:val="6"/>
            <w:tcBorders>
              <w:top w:val="single" w:sz="4" w:space="0" w:color="auto"/>
              <w:left w:val="nil"/>
              <w:bottom w:val="nil"/>
              <w:right w:val="nil"/>
            </w:tcBorders>
          </w:tcPr>
          <w:p w:rsidR="0086468C" w:rsidRPr="00790078" w:rsidRDefault="0086468C" w:rsidP="00542133">
            <w:pPr>
              <w:pStyle w:val="texto0"/>
              <w:tabs>
                <w:tab w:val="left" w:pos="865"/>
              </w:tabs>
              <w:spacing w:before="40" w:after="40" w:line="208" w:lineRule="exact"/>
              <w:ind w:firstLine="0"/>
              <w:rPr>
                <w:rFonts w:ascii="Arial" w:hAnsi="Arial" w:cs="Arial"/>
                <w:sz w:val="16"/>
                <w:szCs w:val="18"/>
              </w:rPr>
            </w:pPr>
            <w:r w:rsidRPr="00790078">
              <w:rPr>
                <w:rFonts w:ascii="Arial" w:hAnsi="Arial" w:cs="Arial"/>
                <w:sz w:val="16"/>
                <w:szCs w:val="18"/>
              </w:rPr>
              <w:t>Aplicante:</w:t>
            </w:r>
            <w:r w:rsidRPr="00790078">
              <w:rPr>
                <w:rFonts w:ascii="Arial" w:hAnsi="Arial" w:cs="Arial"/>
                <w:sz w:val="16"/>
                <w:szCs w:val="18"/>
              </w:rPr>
              <w:tab/>
            </w:r>
            <w:r w:rsidRPr="00790078">
              <w:rPr>
                <w:rFonts w:ascii="Arial" w:hAnsi="Arial" w:cs="Arial"/>
                <w:sz w:val="16"/>
                <w:szCs w:val="18"/>
              </w:rPr>
              <w:sym w:font="Wingdings 2" w:char="F0A3"/>
            </w:r>
          </w:p>
        </w:tc>
        <w:tc>
          <w:tcPr>
            <w:tcW w:w="1316" w:type="dxa"/>
            <w:gridSpan w:val="6"/>
            <w:tcBorders>
              <w:top w:val="single" w:sz="4" w:space="0" w:color="auto"/>
              <w:left w:val="nil"/>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 xml:space="preserve">Certificado: </w:t>
            </w:r>
            <w:r w:rsidRPr="00790078">
              <w:rPr>
                <w:rFonts w:ascii="Arial" w:hAnsi="Arial" w:cs="Arial"/>
                <w:sz w:val="16"/>
                <w:szCs w:val="18"/>
              </w:rPr>
              <w:sym w:font="Wingdings 2" w:char="F0A3"/>
            </w:r>
          </w:p>
        </w:tc>
        <w:tc>
          <w:tcPr>
            <w:tcW w:w="2008" w:type="dxa"/>
            <w:gridSpan w:val="4"/>
            <w:tcBorders>
              <w:top w:val="single" w:sz="4" w:space="0" w:color="auto"/>
              <w:left w:val="nil"/>
              <w:bottom w:val="nil"/>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 xml:space="preserve">Certificado/Validado: </w:t>
            </w:r>
            <w:r w:rsidRPr="00790078">
              <w:rPr>
                <w:rFonts w:ascii="Arial" w:hAnsi="Arial" w:cs="Arial"/>
                <w:sz w:val="16"/>
                <w:szCs w:val="18"/>
              </w:rPr>
              <w:sym w:font="Wingdings 2" w:char="F0A3"/>
            </w:r>
            <w:r w:rsidRPr="00790078">
              <w:rPr>
                <w:rFonts w:ascii="Arial" w:hAnsi="Arial" w:cs="Arial"/>
                <w:sz w:val="16"/>
                <w:szCs w:val="18"/>
              </w:rPr>
              <w:t xml:space="preserve"> </w:t>
            </w:r>
          </w:p>
        </w:tc>
      </w:tr>
      <w:tr w:rsidR="0086468C" w:rsidRPr="00790078" w:rsidTr="00542133">
        <w:trPr>
          <w:trHeight w:val="20"/>
        </w:trPr>
        <w:tc>
          <w:tcPr>
            <w:tcW w:w="4657" w:type="dxa"/>
            <w:gridSpan w:val="11"/>
            <w:tcBorders>
              <w:top w:val="nil"/>
              <w:left w:val="single" w:sz="4" w:space="0" w:color="auto"/>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lang w:val="en-US"/>
              </w:rPr>
            </w:pPr>
            <w:r w:rsidRPr="00790078">
              <w:rPr>
                <w:rFonts w:ascii="Arial" w:hAnsi="Arial" w:cs="Arial"/>
                <w:b/>
                <w:sz w:val="16"/>
                <w:szCs w:val="18"/>
                <w:lang w:val="en-US"/>
              </w:rPr>
              <w:t>CTPAT</w:t>
            </w:r>
            <w:r w:rsidRPr="00790078">
              <w:rPr>
                <w:rFonts w:ascii="Arial" w:hAnsi="Arial" w:cs="Arial"/>
                <w:sz w:val="16"/>
                <w:szCs w:val="18"/>
                <w:lang w:val="en-US"/>
              </w:rPr>
              <w:t xml:space="preserve"> Account number (8 </w:t>
            </w:r>
            <w:proofErr w:type="spellStart"/>
            <w:r w:rsidRPr="00790078">
              <w:rPr>
                <w:rFonts w:ascii="Arial" w:hAnsi="Arial" w:cs="Arial"/>
                <w:sz w:val="16"/>
                <w:szCs w:val="18"/>
                <w:lang w:val="en-US"/>
              </w:rPr>
              <w:t>dígitos</w:t>
            </w:r>
            <w:proofErr w:type="spellEnd"/>
            <w:r w:rsidRPr="00790078">
              <w:rPr>
                <w:rFonts w:ascii="Arial" w:hAnsi="Arial" w:cs="Arial"/>
                <w:sz w:val="16"/>
                <w:szCs w:val="18"/>
                <w:lang w:val="en-US"/>
              </w:rPr>
              <w:t>):</w:t>
            </w:r>
          </w:p>
        </w:tc>
        <w:tc>
          <w:tcPr>
            <w:tcW w:w="1922" w:type="dxa"/>
            <w:gridSpan w:val="10"/>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lang w:val="en-US"/>
              </w:rPr>
            </w:pPr>
          </w:p>
        </w:tc>
        <w:tc>
          <w:tcPr>
            <w:tcW w:w="3161" w:type="dxa"/>
            <w:gridSpan w:val="14"/>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 xml:space="preserve">Fecha de última visita en esta instalación: </w:t>
            </w:r>
          </w:p>
        </w:tc>
        <w:tc>
          <w:tcPr>
            <w:tcW w:w="3393" w:type="dxa"/>
            <w:gridSpan w:val="12"/>
            <w:tcBorders>
              <w:top w:val="nil"/>
              <w:left w:val="nil"/>
              <w:bottom w:val="single" w:sz="4"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4657" w:type="dxa"/>
            <w:gridSpan w:val="11"/>
            <w:tcBorders>
              <w:top w:val="nil"/>
              <w:left w:val="single" w:sz="4" w:space="0" w:color="auto"/>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Operador Económico Autorizado de otros países (OEA)</w:t>
            </w:r>
          </w:p>
        </w:tc>
        <w:tc>
          <w:tcPr>
            <w:tcW w:w="424" w:type="dxa"/>
            <w:gridSpan w:val="3"/>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Si</w:t>
            </w:r>
          </w:p>
        </w:tc>
        <w:tc>
          <w:tcPr>
            <w:tcW w:w="425" w:type="dxa"/>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sym w:font="Wingdings 2" w:char="F0A3"/>
            </w:r>
          </w:p>
        </w:tc>
        <w:tc>
          <w:tcPr>
            <w:tcW w:w="424" w:type="dxa"/>
            <w:gridSpan w:val="2"/>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w:t>
            </w:r>
          </w:p>
        </w:tc>
        <w:tc>
          <w:tcPr>
            <w:tcW w:w="655" w:type="dxa"/>
            <w:gridSpan w:val="5"/>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sym w:font="Wingdings 2" w:char="F0A3"/>
            </w:r>
          </w:p>
        </w:tc>
        <w:tc>
          <w:tcPr>
            <w:tcW w:w="1452" w:type="dxa"/>
            <w:gridSpan w:val="5"/>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Programa:</w:t>
            </w:r>
          </w:p>
        </w:tc>
        <w:tc>
          <w:tcPr>
            <w:tcW w:w="2588" w:type="dxa"/>
            <w:gridSpan w:val="14"/>
            <w:tcBorders>
              <w:top w:val="single" w:sz="6" w:space="0" w:color="auto"/>
              <w:left w:val="nil"/>
              <w:bottom w:val="single" w:sz="6"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p>
        </w:tc>
        <w:tc>
          <w:tcPr>
            <w:tcW w:w="976" w:type="dxa"/>
            <w:gridSpan w:val="4"/>
            <w:tcBorders>
              <w:top w:val="single" w:sz="6" w:space="0" w:color="auto"/>
              <w:left w:val="nil"/>
              <w:bottom w:val="nil"/>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Registro:</w:t>
            </w:r>
          </w:p>
        </w:tc>
        <w:tc>
          <w:tcPr>
            <w:tcW w:w="1532" w:type="dxa"/>
            <w:gridSpan w:val="2"/>
            <w:tcBorders>
              <w:top w:val="single" w:sz="6" w:space="0" w:color="auto"/>
              <w:left w:val="nil"/>
              <w:bottom w:val="single" w:sz="6"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4657" w:type="dxa"/>
            <w:gridSpan w:val="11"/>
            <w:tcBorders>
              <w:top w:val="nil"/>
              <w:left w:val="single" w:sz="4" w:space="0" w:color="auto"/>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Otros Programas de Seguridad en la Cadena de Suministros</w:t>
            </w:r>
          </w:p>
        </w:tc>
        <w:tc>
          <w:tcPr>
            <w:tcW w:w="424" w:type="dxa"/>
            <w:gridSpan w:val="3"/>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Si</w:t>
            </w:r>
          </w:p>
        </w:tc>
        <w:tc>
          <w:tcPr>
            <w:tcW w:w="425" w:type="dxa"/>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sym w:font="Wingdings 2" w:char="F0A3"/>
            </w:r>
          </w:p>
        </w:tc>
        <w:tc>
          <w:tcPr>
            <w:tcW w:w="424" w:type="dxa"/>
            <w:gridSpan w:val="2"/>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w:t>
            </w:r>
          </w:p>
        </w:tc>
        <w:tc>
          <w:tcPr>
            <w:tcW w:w="655" w:type="dxa"/>
            <w:gridSpan w:val="5"/>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sym w:font="Wingdings 2" w:char="F0A3"/>
            </w:r>
          </w:p>
        </w:tc>
        <w:tc>
          <w:tcPr>
            <w:tcW w:w="1452" w:type="dxa"/>
            <w:gridSpan w:val="5"/>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Programa:</w:t>
            </w:r>
          </w:p>
        </w:tc>
        <w:tc>
          <w:tcPr>
            <w:tcW w:w="2588" w:type="dxa"/>
            <w:gridSpan w:val="14"/>
            <w:tcBorders>
              <w:top w:val="single" w:sz="6" w:space="0" w:color="auto"/>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p>
        </w:tc>
        <w:tc>
          <w:tcPr>
            <w:tcW w:w="976" w:type="dxa"/>
            <w:gridSpan w:val="4"/>
            <w:tcBorders>
              <w:top w:val="nil"/>
              <w:left w:val="nil"/>
              <w:bottom w:val="single" w:sz="4" w:space="0" w:color="auto"/>
              <w:right w:val="nil"/>
            </w:tcBorders>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Registro:</w:t>
            </w:r>
          </w:p>
        </w:tc>
        <w:tc>
          <w:tcPr>
            <w:tcW w:w="1532" w:type="dxa"/>
            <w:gridSpan w:val="2"/>
            <w:tcBorders>
              <w:top w:val="single" w:sz="6" w:space="0" w:color="auto"/>
              <w:left w:val="nil"/>
              <w:bottom w:val="single" w:sz="4" w:space="0" w:color="auto"/>
              <w:right w:val="single" w:sz="4" w:space="0" w:color="auto"/>
            </w:tcBorders>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13133" w:type="dxa"/>
            <w:gridSpan w:val="47"/>
            <w:tcBorders>
              <w:top w:val="single" w:sz="6" w:space="0" w:color="auto"/>
              <w:left w:val="single" w:sz="6" w:space="0" w:color="auto"/>
              <w:bottom w:val="single" w:sz="4" w:space="0" w:color="auto"/>
              <w:right w:val="single" w:sz="6" w:space="0" w:color="auto"/>
            </w:tcBorders>
            <w:shd w:val="clear" w:color="auto" w:fill="D9D9D9"/>
            <w:noWrap/>
          </w:tcPr>
          <w:p w:rsidR="0086468C" w:rsidRPr="00790078" w:rsidRDefault="0086468C" w:rsidP="00542133">
            <w:pPr>
              <w:pStyle w:val="texto0"/>
              <w:spacing w:before="40" w:after="40" w:line="208" w:lineRule="exact"/>
              <w:ind w:firstLine="0"/>
              <w:rPr>
                <w:rFonts w:ascii="Arial" w:hAnsi="Arial" w:cs="Arial"/>
                <w:b/>
                <w:vanish/>
                <w:sz w:val="16"/>
                <w:szCs w:val="18"/>
              </w:rPr>
            </w:pPr>
            <w:r w:rsidRPr="00790078">
              <w:rPr>
                <w:rFonts w:ascii="Arial" w:hAnsi="Arial" w:cs="Arial"/>
                <w:b/>
                <w:sz w:val="16"/>
                <w:szCs w:val="18"/>
              </w:rPr>
              <w:t xml:space="preserve">Certificaciones: </w:t>
            </w:r>
            <w:r w:rsidRPr="00790078">
              <w:rPr>
                <w:rFonts w:ascii="Arial" w:hAnsi="Arial" w:cs="Arial"/>
                <w:sz w:val="16"/>
                <w:szCs w:val="18"/>
              </w:rPr>
              <w:t>(Indicar si cuenta con certificaciones que consideren que impactan en el proceso de su cadena de suministros, por ejemplo: ISO 9000; Procesos Logísticos Confiables, entre otros)</w:t>
            </w:r>
          </w:p>
        </w:tc>
      </w:tr>
      <w:tr w:rsidR="0086468C" w:rsidRPr="00790078" w:rsidTr="00542133">
        <w:trPr>
          <w:trHeight w:val="20"/>
        </w:trPr>
        <w:tc>
          <w:tcPr>
            <w:tcW w:w="977" w:type="dxa"/>
            <w:gridSpan w:val="2"/>
            <w:tcBorders>
              <w:top w:val="single" w:sz="4" w:space="0" w:color="auto"/>
              <w:left w:val="single" w:sz="4" w:space="0" w:color="auto"/>
              <w:bottom w:val="nil"/>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Nombre:</w:t>
            </w:r>
          </w:p>
        </w:tc>
        <w:tc>
          <w:tcPr>
            <w:tcW w:w="4056" w:type="dxa"/>
            <w:gridSpan w:val="11"/>
            <w:tcBorders>
              <w:top w:val="single" w:sz="4" w:space="0" w:color="auto"/>
              <w:left w:val="nil"/>
              <w:bottom w:val="single" w:sz="6"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185" w:type="dxa"/>
            <w:gridSpan w:val="7"/>
            <w:tcBorders>
              <w:top w:val="single" w:sz="4" w:space="0" w:color="auto"/>
              <w:left w:val="nil"/>
              <w:bottom w:val="nil"/>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Categoría:</w:t>
            </w:r>
          </w:p>
        </w:tc>
        <w:tc>
          <w:tcPr>
            <w:tcW w:w="3206" w:type="dxa"/>
            <w:gridSpan w:val="13"/>
            <w:tcBorders>
              <w:top w:val="single" w:sz="4" w:space="0" w:color="auto"/>
              <w:left w:val="nil"/>
              <w:bottom w:val="single" w:sz="6"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042" w:type="dxa"/>
            <w:gridSpan w:val="6"/>
            <w:tcBorders>
              <w:top w:val="single" w:sz="4" w:space="0" w:color="auto"/>
              <w:left w:val="nil"/>
              <w:bottom w:val="nil"/>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Vigencia:</w:t>
            </w:r>
          </w:p>
        </w:tc>
        <w:tc>
          <w:tcPr>
            <w:tcW w:w="2667" w:type="dxa"/>
            <w:gridSpan w:val="8"/>
            <w:tcBorders>
              <w:top w:val="single" w:sz="4" w:space="0" w:color="auto"/>
              <w:left w:val="nil"/>
              <w:bottom w:val="single" w:sz="6" w:space="0" w:color="auto"/>
              <w:right w:val="single" w:sz="4" w:space="0" w:color="auto"/>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977" w:type="dxa"/>
            <w:gridSpan w:val="2"/>
            <w:tcBorders>
              <w:top w:val="nil"/>
              <w:left w:val="single" w:sz="4" w:space="0" w:color="auto"/>
              <w:bottom w:val="nil"/>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Nombre:</w:t>
            </w:r>
          </w:p>
        </w:tc>
        <w:tc>
          <w:tcPr>
            <w:tcW w:w="4056" w:type="dxa"/>
            <w:gridSpan w:val="11"/>
            <w:tcBorders>
              <w:top w:val="single" w:sz="6" w:space="0" w:color="auto"/>
              <w:left w:val="nil"/>
              <w:bottom w:val="single" w:sz="6"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185" w:type="dxa"/>
            <w:gridSpan w:val="7"/>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Categoría:</w:t>
            </w:r>
          </w:p>
        </w:tc>
        <w:tc>
          <w:tcPr>
            <w:tcW w:w="3206" w:type="dxa"/>
            <w:gridSpan w:val="13"/>
            <w:tcBorders>
              <w:top w:val="single" w:sz="6" w:space="0" w:color="auto"/>
              <w:left w:val="nil"/>
              <w:bottom w:val="single" w:sz="6"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042" w:type="dxa"/>
            <w:gridSpan w:val="6"/>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Vigencia:</w:t>
            </w:r>
          </w:p>
        </w:tc>
        <w:tc>
          <w:tcPr>
            <w:tcW w:w="2667" w:type="dxa"/>
            <w:gridSpan w:val="8"/>
            <w:tcBorders>
              <w:top w:val="single" w:sz="6" w:space="0" w:color="auto"/>
              <w:left w:val="nil"/>
              <w:bottom w:val="single" w:sz="6" w:space="0" w:color="auto"/>
              <w:right w:val="single" w:sz="4" w:space="0" w:color="auto"/>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977" w:type="dxa"/>
            <w:gridSpan w:val="2"/>
            <w:tcBorders>
              <w:top w:val="nil"/>
              <w:left w:val="single" w:sz="4" w:space="0" w:color="auto"/>
              <w:bottom w:val="nil"/>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Nombre:</w:t>
            </w:r>
          </w:p>
        </w:tc>
        <w:tc>
          <w:tcPr>
            <w:tcW w:w="4056" w:type="dxa"/>
            <w:gridSpan w:val="11"/>
            <w:tcBorders>
              <w:top w:val="single" w:sz="6" w:space="0" w:color="auto"/>
              <w:left w:val="nil"/>
              <w:bottom w:val="single" w:sz="6"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185" w:type="dxa"/>
            <w:gridSpan w:val="7"/>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Categoría:</w:t>
            </w:r>
          </w:p>
        </w:tc>
        <w:tc>
          <w:tcPr>
            <w:tcW w:w="3206" w:type="dxa"/>
            <w:gridSpan w:val="13"/>
            <w:tcBorders>
              <w:top w:val="single" w:sz="6" w:space="0" w:color="auto"/>
              <w:left w:val="nil"/>
              <w:bottom w:val="single" w:sz="6"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042" w:type="dxa"/>
            <w:gridSpan w:val="6"/>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Vigencia:</w:t>
            </w:r>
          </w:p>
        </w:tc>
        <w:tc>
          <w:tcPr>
            <w:tcW w:w="2667" w:type="dxa"/>
            <w:gridSpan w:val="8"/>
            <w:tcBorders>
              <w:top w:val="single" w:sz="6" w:space="0" w:color="auto"/>
              <w:left w:val="nil"/>
              <w:bottom w:val="single" w:sz="6" w:space="0" w:color="auto"/>
              <w:right w:val="single" w:sz="4" w:space="0" w:color="auto"/>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977" w:type="dxa"/>
            <w:gridSpan w:val="2"/>
            <w:tcBorders>
              <w:top w:val="nil"/>
              <w:left w:val="single" w:sz="4" w:space="0" w:color="auto"/>
              <w:bottom w:val="single" w:sz="4"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Nombre:</w:t>
            </w:r>
          </w:p>
        </w:tc>
        <w:tc>
          <w:tcPr>
            <w:tcW w:w="4056" w:type="dxa"/>
            <w:gridSpan w:val="11"/>
            <w:tcBorders>
              <w:top w:val="single" w:sz="6" w:space="0" w:color="auto"/>
              <w:left w:val="nil"/>
              <w:bottom w:val="single" w:sz="4"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185" w:type="dxa"/>
            <w:gridSpan w:val="7"/>
            <w:tcBorders>
              <w:top w:val="nil"/>
              <w:left w:val="nil"/>
              <w:bottom w:val="single" w:sz="4"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Categoría:</w:t>
            </w:r>
          </w:p>
        </w:tc>
        <w:tc>
          <w:tcPr>
            <w:tcW w:w="3206" w:type="dxa"/>
            <w:gridSpan w:val="13"/>
            <w:tcBorders>
              <w:top w:val="single" w:sz="6" w:space="0" w:color="auto"/>
              <w:left w:val="nil"/>
              <w:bottom w:val="single" w:sz="4"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c>
          <w:tcPr>
            <w:tcW w:w="1042" w:type="dxa"/>
            <w:gridSpan w:val="6"/>
            <w:tcBorders>
              <w:top w:val="nil"/>
              <w:left w:val="nil"/>
              <w:bottom w:val="single" w:sz="4" w:space="0" w:color="auto"/>
              <w:right w:val="nil"/>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Vigencia:</w:t>
            </w:r>
          </w:p>
        </w:tc>
        <w:tc>
          <w:tcPr>
            <w:tcW w:w="2667" w:type="dxa"/>
            <w:gridSpan w:val="8"/>
            <w:tcBorders>
              <w:top w:val="single" w:sz="6" w:space="0" w:color="auto"/>
              <w:left w:val="nil"/>
              <w:bottom w:val="single" w:sz="4" w:space="0" w:color="auto"/>
              <w:right w:val="single" w:sz="4" w:space="0" w:color="auto"/>
            </w:tcBorders>
            <w:vAlign w:val="bottom"/>
          </w:tcPr>
          <w:p w:rsidR="0086468C" w:rsidRPr="00790078" w:rsidRDefault="0086468C" w:rsidP="00542133">
            <w:pPr>
              <w:pStyle w:val="texto0"/>
              <w:spacing w:before="40" w:after="40" w:line="208" w:lineRule="exact"/>
              <w:ind w:firstLine="0"/>
              <w:rPr>
                <w:rFonts w:ascii="Arial" w:hAnsi="Arial" w:cs="Arial"/>
                <w:sz w:val="16"/>
                <w:szCs w:val="18"/>
              </w:rPr>
            </w:pPr>
          </w:p>
        </w:tc>
      </w:tr>
      <w:tr w:rsidR="0086468C" w:rsidRPr="00790078" w:rsidTr="00542133">
        <w:trPr>
          <w:trHeight w:val="20"/>
        </w:trPr>
        <w:tc>
          <w:tcPr>
            <w:tcW w:w="13133" w:type="dxa"/>
            <w:gridSpan w:val="47"/>
            <w:tcBorders>
              <w:top w:val="nil"/>
              <w:left w:val="single" w:sz="4" w:space="0" w:color="auto"/>
              <w:bottom w:val="single" w:sz="4" w:space="0" w:color="auto"/>
              <w:right w:val="single" w:sz="4" w:space="0" w:color="auto"/>
            </w:tcBorders>
            <w:shd w:val="clear" w:color="auto" w:fill="D9D9D9"/>
            <w:vAlign w:val="bottom"/>
          </w:tcPr>
          <w:p w:rsidR="0086468C" w:rsidRPr="00790078" w:rsidRDefault="0086468C" w:rsidP="00542133">
            <w:pPr>
              <w:pStyle w:val="texto0"/>
              <w:spacing w:before="40" w:after="40" w:line="208" w:lineRule="exact"/>
              <w:ind w:firstLine="0"/>
              <w:rPr>
                <w:rFonts w:ascii="Arial" w:hAnsi="Arial" w:cs="Arial"/>
                <w:b/>
                <w:sz w:val="16"/>
                <w:szCs w:val="18"/>
              </w:rPr>
            </w:pPr>
            <w:r w:rsidRPr="00790078">
              <w:rPr>
                <w:rFonts w:ascii="Arial" w:hAnsi="Arial" w:cs="Arial"/>
                <w:b/>
                <w:sz w:val="16"/>
                <w:szCs w:val="18"/>
              </w:rPr>
              <w:t>1. Planeación de la seguridad en la cadena de suministros.</w:t>
            </w:r>
          </w:p>
        </w:tc>
      </w:tr>
      <w:tr w:rsidR="0086468C" w:rsidRPr="00790078" w:rsidTr="00542133">
        <w:trPr>
          <w:trHeight w:val="20"/>
        </w:trPr>
        <w:tc>
          <w:tcPr>
            <w:tcW w:w="13133" w:type="dxa"/>
            <w:gridSpan w:val="47"/>
            <w:tcBorders>
              <w:top w:val="single" w:sz="4" w:space="0" w:color="auto"/>
              <w:left w:val="single" w:sz="4" w:space="0" w:color="auto"/>
              <w:bottom w:val="single" w:sz="4" w:space="0" w:color="auto"/>
              <w:right w:val="single" w:sz="4" w:space="0" w:color="auto"/>
            </w:tcBorders>
            <w:shd w:val="clear" w:color="auto" w:fill="FFFFFF"/>
            <w:noWrap/>
            <w:vAlign w:val="center"/>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La empresa de mensajería y paquetería debe elaborar políticas y procedimientos documentados para llevar a cabo un análisis que le permita la identificación de riesgos y debilidades en su cadena de suministros con el objetivo de que la alta dirección de la empresa implemente estrategias que ayuden a mitigar el riesgo en las operaciones de su organización.</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De igual manera, la empresa debe tener designados puntos de contacto para el Programa Operador Económico Autorizado, el cual debe estar involucrado y conocer los requisitos del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Si 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1.1 Análisis de riesgo.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La empresa de mensajería y paquetería debe establecer</w:t>
            </w:r>
            <w:r w:rsidRPr="00790078">
              <w:rPr>
                <w:rFonts w:ascii="Arial" w:hAnsi="Arial" w:cs="Arial"/>
                <w:b/>
                <w:sz w:val="16"/>
                <w:szCs w:val="18"/>
              </w:rPr>
              <w:t xml:space="preserve"> </w:t>
            </w:r>
            <w:r w:rsidRPr="00790078">
              <w:rPr>
                <w:rFonts w:ascii="Arial" w:hAnsi="Arial" w:cs="Arial"/>
                <w:sz w:val="16"/>
                <w:szCs w:val="18"/>
              </w:rPr>
              <w:t>medidas para identificar, analizar y mitigar los</w:t>
            </w:r>
            <w:r w:rsidRPr="00790078">
              <w:rPr>
                <w:rFonts w:ascii="Arial" w:hAnsi="Arial" w:cs="Arial"/>
                <w:b/>
                <w:sz w:val="16"/>
                <w:szCs w:val="18"/>
              </w:rPr>
              <w:t xml:space="preserve"> </w:t>
            </w:r>
            <w:r w:rsidRPr="00790078">
              <w:rPr>
                <w:rFonts w:ascii="Arial" w:hAnsi="Arial" w:cs="Arial"/>
                <w:sz w:val="16"/>
                <w:szCs w:val="18"/>
              </w:rPr>
              <w:t>riesgos de seguridad</w:t>
            </w:r>
            <w:r w:rsidRPr="00790078">
              <w:rPr>
                <w:rFonts w:ascii="Arial" w:hAnsi="Arial" w:cs="Arial"/>
                <w:b/>
                <w:sz w:val="16"/>
                <w:szCs w:val="18"/>
              </w:rPr>
              <w:t xml:space="preserve"> </w:t>
            </w:r>
            <w:r w:rsidRPr="00790078">
              <w:rPr>
                <w:rFonts w:ascii="Arial" w:hAnsi="Arial" w:cs="Arial"/>
                <w:sz w:val="16"/>
                <w:szCs w:val="18"/>
              </w:rPr>
              <w:t>que podrían derivar en alteraciones de mercancía de comercio exterior durante su manejo, guardia, custodia y traslado en su cadena de suministro y sus instalaciones, bajo el lineamiento de un procedimiento documentado. Dicho análisis debe estar basado en el modelo de su organización (ejemplo: ubicaciones de las instalaciones,</w:t>
            </w:r>
            <w:r w:rsidRPr="00790078">
              <w:rPr>
                <w:rFonts w:ascii="Arial" w:hAnsi="Arial" w:cs="Arial"/>
                <w:b/>
                <w:sz w:val="16"/>
                <w:szCs w:val="18"/>
              </w:rPr>
              <w:t xml:space="preserve"> </w:t>
            </w:r>
            <w:r w:rsidRPr="00790078">
              <w:rPr>
                <w:rFonts w:ascii="Arial" w:hAnsi="Arial" w:cs="Arial"/>
                <w:sz w:val="16"/>
                <w:szCs w:val="18"/>
              </w:rPr>
              <w:t>tipo de mercancía, volumen y país de origen, clientes, proveedores, rutas, fuga de información, contratación de personal, clasificación y manejo de documentos, Tecnologías de la Información, amenazas potenciales, etcétera), de modo que le permita implementar y mantener medidas de seguridad apropiadas. Conforme a lo anterior, la empresa también debe tener un proceso escrito basado en su análisis de riesgo para seleccionar nuevos socios comerciales y monitorear a los socios con los que ya se encuentra trabajando.</w:t>
            </w:r>
          </w:p>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sz w:val="16"/>
                <w:szCs w:val="18"/>
              </w:rPr>
              <w:t>Este procedimiento deberá actualizarse por lo menos una vez al año, de manera que permita identificar de forma permanente nuevas amenazas o riesgos que se consideren en la operación, por el resultado de algún incidente de seguridad</w:t>
            </w:r>
            <w:r w:rsidRPr="00790078">
              <w:rPr>
                <w:rFonts w:ascii="Arial" w:hAnsi="Arial" w:cs="Arial"/>
                <w:b/>
                <w:sz w:val="16"/>
                <w:szCs w:val="18"/>
              </w:rPr>
              <w:t xml:space="preserve"> </w:t>
            </w:r>
            <w:r w:rsidRPr="00790078">
              <w:rPr>
                <w:rFonts w:ascii="Arial" w:hAnsi="Arial" w:cs="Arial"/>
                <w:sz w:val="16"/>
                <w:szCs w:val="18"/>
              </w:rPr>
              <w:t>o que se originen por cambios en las condiciones iniciales, así como para identificar que las políticas, procedimientos, mecanismos de control y de seguridad se estén cumpliendo. Es importante señalar, que el Comité de Seguridad de la compañía debe de participar en la elaboración y actualización del análisis de riesgo, así como en el mantenimiento del Programa de Operador Económico Autorizado.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dstrike/>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vAlign w:val="center"/>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Indicar cuáles son las fuentes de información utilizadas para calificar riesgos durante la fase de análisis.</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Anexar la matriz de riesgo, así como</w:t>
            </w:r>
            <w:r w:rsidRPr="00790078">
              <w:rPr>
                <w:rFonts w:ascii="Arial" w:hAnsi="Arial" w:cs="Arial"/>
                <w:b/>
                <w:sz w:val="16"/>
                <w:szCs w:val="18"/>
              </w:rPr>
              <w:t xml:space="preserve"> </w:t>
            </w:r>
            <w:r w:rsidRPr="00790078">
              <w:rPr>
                <w:rFonts w:ascii="Arial" w:hAnsi="Arial" w:cs="Arial"/>
                <w:sz w:val="16"/>
                <w:szCs w:val="18"/>
              </w:rPr>
              <w:t>el procedimiento documentado para identificar riesgos en la cadena de suministro y las instalaciones de su empresa, asegúrese de incluir los siguientes puntos: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sz w:val="16"/>
                <w:szCs w:val="18"/>
              </w:rPr>
              <w:tab/>
            </w:r>
            <w:r w:rsidRPr="00790078">
              <w:rPr>
                <w:rFonts w:ascii="Arial" w:hAnsi="Arial" w:cs="Arial"/>
                <w:sz w:val="16"/>
                <w:szCs w:val="18"/>
              </w:rPr>
              <w:t>Señalar la periodicidad con que revisa y/o actualiza el análisis de riesgo.</w:t>
            </w:r>
            <w:r w:rsidRPr="00790078">
              <w:rPr>
                <w:rFonts w:ascii="Arial" w:hAnsi="Arial" w:cs="Arial"/>
                <w:dstrike/>
                <w:sz w:val="16"/>
                <w:szCs w:val="18"/>
              </w:rPr>
              <w:t xml:space="preserve"> </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qué aspectos y/o áreas de la empresa se incorporan al análisis de riesgo.</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Describir que metodología o técnicas utilizadas para realizar</w:t>
            </w:r>
            <w:r w:rsidRPr="00790078">
              <w:rPr>
                <w:rFonts w:ascii="Arial" w:hAnsi="Arial" w:cs="Arial"/>
                <w:b/>
                <w:sz w:val="16"/>
                <w:szCs w:val="18"/>
              </w:rPr>
              <w:t xml:space="preserve"> </w:t>
            </w:r>
            <w:r w:rsidRPr="00790078">
              <w:rPr>
                <w:rFonts w:ascii="Arial" w:hAnsi="Arial" w:cs="Arial"/>
                <w:sz w:val="16"/>
                <w:szCs w:val="18"/>
              </w:rPr>
              <w:t xml:space="preserve">el análisis de riesgo. </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Mencionar quienes son los responsables de revisar actualizar el análisis de riesgo.</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Asimismo, el procedimiento documentado para identificar riesgos en la cadena de suministro y sus instalaciones, deberá contemplar el proceso de apreciación y gestión del riesgo, e incluir los siguientes aspectos: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El contexto (cultural, político, legal, económico, geográfico, social, etcétera) de la instalación.</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Identificar los riesgos en su cadena de suministros y sus instalaciones.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Análisis del riesgo (causas, consecuencias, probabilidades y controles existentes para determinar el nivel de riesgo como “alto”, “medio” y “bajo”).</w:t>
            </w:r>
          </w:p>
          <w:p w:rsidR="0086468C" w:rsidRPr="00790078" w:rsidRDefault="0086468C" w:rsidP="00542133">
            <w:pPr>
              <w:tabs>
                <w:tab w:val="left" w:pos="756"/>
              </w:tabs>
              <w:spacing w:before="40" w:after="40" w:line="256" w:lineRule="exact"/>
              <w:ind w:left="565" w:hanging="565"/>
              <w:jc w:val="both"/>
              <w:rPr>
                <w:rFonts w:ascii="Arial" w:hAnsi="Arial" w:cs="Arial"/>
                <w:b/>
                <w:bCs/>
                <w:sz w:val="16"/>
                <w:szCs w:val="18"/>
              </w:rPr>
            </w:pPr>
            <w:r w:rsidRPr="00790078">
              <w:rPr>
                <w:rFonts w:ascii="Arial" w:hAnsi="Arial" w:cs="Arial"/>
                <w:b/>
                <w:bCs/>
                <w:sz w:val="16"/>
                <w:szCs w:val="18"/>
              </w:rPr>
              <w:lastRenderedPageBreak/>
              <w:t>IV.</w:t>
            </w:r>
            <w:r w:rsidRPr="00790078">
              <w:rPr>
                <w:rFonts w:ascii="Arial" w:hAnsi="Arial" w:cs="Arial"/>
                <w:b/>
                <w:bCs/>
                <w:sz w:val="16"/>
                <w:szCs w:val="18"/>
              </w:rPr>
              <w:tab/>
            </w:r>
            <w:r w:rsidRPr="00790078">
              <w:rPr>
                <w:rFonts w:ascii="Arial" w:hAnsi="Arial" w:cs="Arial"/>
                <w:sz w:val="16"/>
                <w:szCs w:val="18"/>
              </w:rPr>
              <w:t>Evaluación del riesgo (toma de decisiones para determinar los riesgos a tratar y prioridad para implementar el tratamiento).</w:t>
            </w:r>
          </w:p>
          <w:p w:rsidR="0086468C" w:rsidRPr="00790078" w:rsidRDefault="0086468C" w:rsidP="00542133">
            <w:pPr>
              <w:tabs>
                <w:tab w:val="left" w:pos="756"/>
              </w:tabs>
              <w:spacing w:before="40" w:after="40" w:line="25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Tratamiento del riesgo (aplicación de alternativas para cambiar la probabilidad de que los riesgos ocurran).</w:t>
            </w:r>
          </w:p>
          <w:p w:rsidR="0086468C" w:rsidRPr="00790078" w:rsidRDefault="0086468C" w:rsidP="00542133">
            <w:pPr>
              <w:tabs>
                <w:tab w:val="left" w:pos="756"/>
              </w:tabs>
              <w:spacing w:before="40" w:after="40" w:line="25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Seguimiento y revisión del riesgo (monitoreo de los resultados del análisis de riesgo y verificación de la eficacia de su tratamiento).</w:t>
            </w:r>
          </w:p>
          <w:p w:rsidR="0086468C" w:rsidRPr="00790078" w:rsidRDefault="0086468C" w:rsidP="00542133">
            <w:pPr>
              <w:pStyle w:val="texto0"/>
              <w:spacing w:before="40" w:after="40" w:line="256" w:lineRule="exact"/>
              <w:ind w:firstLine="0"/>
              <w:rPr>
                <w:rFonts w:ascii="Arial" w:hAnsi="Arial" w:cs="Arial"/>
                <w:sz w:val="16"/>
                <w:szCs w:val="18"/>
              </w:rPr>
            </w:pPr>
            <w:r w:rsidRPr="00790078">
              <w:rPr>
                <w:rFonts w:ascii="Arial" w:hAnsi="Arial" w:cs="Arial"/>
                <w:sz w:val="16"/>
                <w:szCs w:val="18"/>
              </w:rPr>
              <w:t xml:space="preserve">Se sugiere utilizar las técnicas de Administración, gestión y evaluación de riesgos de acuerdo a las normas internacionales ISO 31000, ISO 31010 e ISO 28000 </w:t>
            </w:r>
            <w:proofErr w:type="gramStart"/>
            <w:r w:rsidRPr="00790078">
              <w:rPr>
                <w:rFonts w:ascii="Arial" w:hAnsi="Arial" w:cs="Arial"/>
                <w:bCs/>
                <w:sz w:val="16"/>
                <w:szCs w:val="18"/>
              </w:rPr>
              <w:t>que</w:t>
            </w:r>
            <w:proofErr w:type="gramEnd"/>
            <w:r w:rsidRPr="00790078">
              <w:rPr>
                <w:rFonts w:ascii="Arial" w:hAnsi="Arial" w:cs="Arial"/>
                <w:bCs/>
                <w:sz w:val="16"/>
                <w:szCs w:val="18"/>
              </w:rPr>
              <w:t xml:space="preserve"> de</w:t>
            </w:r>
            <w:r w:rsidRPr="00790078">
              <w:rPr>
                <w:rFonts w:ascii="Arial" w:hAnsi="Arial" w:cs="Arial"/>
                <w:sz w:val="16"/>
                <w:szCs w:val="18"/>
              </w:rPr>
              <w:t xml:space="preserve"> acuerdo a su modelo de negocio, deban</w:t>
            </w:r>
            <w:r w:rsidRPr="00790078">
              <w:rPr>
                <w:rFonts w:ascii="Arial" w:hAnsi="Arial" w:cs="Arial"/>
                <w:b/>
                <w:sz w:val="16"/>
                <w:szCs w:val="18"/>
              </w:rPr>
              <w:t xml:space="preserve"> </w:t>
            </w:r>
            <w:r w:rsidRPr="00790078">
              <w:rPr>
                <w:rFonts w:ascii="Arial" w:hAnsi="Arial" w:cs="Arial"/>
                <w:sz w:val="16"/>
                <w:szCs w:val="18"/>
              </w:rPr>
              <w:t>implementar.</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1.2 Políticas de seguridad.</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La empresa de mensajería y paquetería deben contar con una política orientada a prevenir, asegurar y reconocer amenazas en la seguridad de la cadena de suministro</w:t>
            </w:r>
            <w:r w:rsidRPr="00790078">
              <w:rPr>
                <w:rFonts w:ascii="Arial" w:hAnsi="Arial" w:cs="Arial"/>
                <w:b/>
                <w:sz w:val="16"/>
                <w:szCs w:val="18"/>
              </w:rPr>
              <w:t xml:space="preserve"> </w:t>
            </w:r>
            <w:r w:rsidRPr="00790078">
              <w:rPr>
                <w:rFonts w:ascii="Arial" w:hAnsi="Arial" w:cs="Arial"/>
                <w:sz w:val="16"/>
                <w:szCs w:val="18"/>
              </w:rPr>
              <w:t>e</w:t>
            </w:r>
            <w:r w:rsidRPr="00790078">
              <w:rPr>
                <w:rFonts w:ascii="Arial" w:hAnsi="Arial" w:cs="Arial"/>
                <w:b/>
                <w:sz w:val="16"/>
                <w:szCs w:val="18"/>
              </w:rPr>
              <w:t xml:space="preserve"> </w:t>
            </w:r>
            <w:r w:rsidRPr="00790078">
              <w:rPr>
                <w:rFonts w:ascii="Arial" w:hAnsi="Arial" w:cs="Arial"/>
                <w:sz w:val="16"/>
                <w:szCs w:val="18"/>
              </w:rPr>
              <w:t>instalaciones</w:t>
            </w:r>
            <w:r w:rsidRPr="00790078">
              <w:rPr>
                <w:rFonts w:ascii="Arial" w:hAnsi="Arial" w:cs="Arial"/>
                <w:b/>
                <w:sz w:val="16"/>
                <w:szCs w:val="18"/>
              </w:rPr>
              <w:t xml:space="preserve"> </w:t>
            </w:r>
            <w:r w:rsidRPr="00790078">
              <w:rPr>
                <w:rFonts w:ascii="Arial" w:hAnsi="Arial" w:cs="Arial"/>
                <w:sz w:val="16"/>
                <w:szCs w:val="18"/>
              </w:rPr>
              <w:t>de la empresa, como lo son el tráfico de drogas, lavado de dinero, tráfico de armas, contrabando de</w:t>
            </w:r>
            <w:r w:rsidRPr="00790078">
              <w:rPr>
                <w:rFonts w:ascii="Arial" w:hAnsi="Arial" w:cs="Arial"/>
                <w:b/>
                <w:sz w:val="16"/>
                <w:szCs w:val="18"/>
              </w:rPr>
              <w:t xml:space="preserve"> </w:t>
            </w:r>
            <w:r w:rsidRPr="00790078">
              <w:rPr>
                <w:rFonts w:ascii="Arial" w:hAnsi="Arial" w:cs="Arial"/>
                <w:sz w:val="16"/>
                <w:szCs w:val="18"/>
              </w:rPr>
              <w:t>personas, mercancías prohibidas, actos de terrorismo.</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Los altos funcionarios o directivos de la empresa que deben respaldar y firmar la política de seguridad, pueden ser el presidente de la compañía, el director ejecutivo, el gerente general, el director de seguridad o personal con cargo homólogo con facultad para toma de decisiones.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30" w:lineRule="exact"/>
              <w:ind w:firstLine="0"/>
              <w:rPr>
                <w:rFonts w:ascii="Arial" w:hAnsi="Arial" w:cs="Arial"/>
                <w:sz w:val="16"/>
                <w:szCs w:val="18"/>
              </w:rPr>
            </w:pPr>
          </w:p>
        </w:tc>
        <w:tc>
          <w:tcPr>
            <w:tcW w:w="4709" w:type="dxa"/>
            <w:gridSpan w:val="18"/>
            <w:vAlign w:val="center"/>
          </w:tcPr>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Enunciar la política de seguridad orientada a prevenir, asegurar y reconocer amenazas en la cadena de suministros</w:t>
            </w:r>
            <w:r w:rsidRPr="00790078">
              <w:rPr>
                <w:rFonts w:ascii="Arial" w:hAnsi="Arial" w:cs="Arial"/>
                <w:b/>
                <w:sz w:val="16"/>
                <w:szCs w:val="18"/>
              </w:rPr>
              <w:t xml:space="preserve"> </w:t>
            </w:r>
            <w:r w:rsidRPr="00790078">
              <w:rPr>
                <w:rFonts w:ascii="Arial" w:hAnsi="Arial" w:cs="Arial"/>
                <w:sz w:val="16"/>
                <w:szCs w:val="18"/>
              </w:rPr>
              <w:t>e instalaciones, de la empresa, indique quién es el responsable de su revisión, firma y difusión hacia los</w:t>
            </w:r>
            <w:r w:rsidRPr="00790078">
              <w:rPr>
                <w:rFonts w:ascii="Arial" w:hAnsi="Arial" w:cs="Arial"/>
                <w:b/>
                <w:sz w:val="16"/>
                <w:szCs w:val="18"/>
              </w:rPr>
              <w:t xml:space="preserve"> </w:t>
            </w:r>
            <w:r w:rsidRPr="00790078">
              <w:rPr>
                <w:rFonts w:ascii="Arial" w:hAnsi="Arial" w:cs="Arial"/>
                <w:sz w:val="16"/>
                <w:szCs w:val="18"/>
              </w:rPr>
              <w:t>empleados, así como la periodicidad con la que se lleva a cabo su actualización.</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Dicha política se debe comunicar a los empleados mediante un programa y/o campaña de difusión. </w:t>
            </w:r>
          </w:p>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sz w:val="16"/>
                <w:szCs w:val="18"/>
              </w:rPr>
              <w:t>La política de seguridad debe estar firmada por un alto funcionario de la compañía y estar exhibida en diversas áreas de la empresa, incluyendo el sitio web de la empresa,</w:t>
            </w:r>
            <w:r w:rsidRPr="00790078">
              <w:rPr>
                <w:rFonts w:ascii="Arial" w:hAnsi="Arial" w:cs="Arial"/>
                <w:b/>
                <w:sz w:val="16"/>
                <w:szCs w:val="18"/>
              </w:rPr>
              <w:t xml:space="preserve"> </w:t>
            </w:r>
            <w:r w:rsidRPr="00790078">
              <w:rPr>
                <w:rFonts w:ascii="Arial" w:hAnsi="Arial" w:cs="Arial"/>
                <w:sz w:val="16"/>
                <w:szCs w:val="18"/>
              </w:rPr>
              <w:t xml:space="preserve">carteles en áreas clave de la empresa (recepción, embarques, recibos, almacén, etcétera), y como parte de la capacitación inicial y de </w:t>
            </w:r>
            <w:r w:rsidRPr="00790078">
              <w:rPr>
                <w:rFonts w:ascii="Arial" w:hAnsi="Arial" w:cs="Arial"/>
                <w:sz w:val="16"/>
                <w:szCs w:val="18"/>
              </w:rPr>
              <w:lastRenderedPageBreak/>
              <w:t>reforzamiento de la empresa.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lastRenderedPageBreak/>
              <w:t>1.3 Auditorías internas en la cadena de suministros.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w:t>
            </w:r>
            <w:r w:rsidRPr="00790078">
              <w:rPr>
                <w:rFonts w:ascii="Arial" w:hAnsi="Arial" w:cs="Arial"/>
                <w:b/>
                <w:sz w:val="16"/>
                <w:szCs w:val="18"/>
              </w:rPr>
              <w:t xml:space="preserve"> </w:t>
            </w:r>
            <w:r w:rsidRPr="00790078">
              <w:rPr>
                <w:rFonts w:ascii="Arial" w:hAnsi="Arial" w:cs="Arial"/>
                <w:sz w:val="16"/>
                <w:szCs w:val="18"/>
              </w:rPr>
              <w:t>de manera más crítica y profunda, así como</w:t>
            </w:r>
            <w:r w:rsidRPr="00790078">
              <w:rPr>
                <w:rFonts w:ascii="Arial" w:hAnsi="Arial" w:cs="Arial"/>
                <w:b/>
                <w:sz w:val="16"/>
                <w:szCs w:val="18"/>
              </w:rPr>
              <w:t xml:space="preserve"> </w:t>
            </w:r>
            <w:r w:rsidRPr="00790078">
              <w:rPr>
                <w:rFonts w:ascii="Arial" w:hAnsi="Arial" w:cs="Arial"/>
                <w:sz w:val="16"/>
                <w:szCs w:val="18"/>
              </w:rPr>
              <w:t>garantizar</w:t>
            </w:r>
            <w:r w:rsidRPr="00790078">
              <w:rPr>
                <w:rFonts w:ascii="Arial" w:hAnsi="Arial" w:cs="Arial"/>
                <w:b/>
                <w:sz w:val="16"/>
                <w:szCs w:val="18"/>
              </w:rPr>
              <w:t xml:space="preserve"> </w:t>
            </w:r>
            <w:r w:rsidRPr="00790078">
              <w:rPr>
                <w:rFonts w:ascii="Arial" w:hAnsi="Arial" w:cs="Arial"/>
                <w:sz w:val="16"/>
                <w:szCs w:val="18"/>
              </w:rPr>
              <w:t>que sus empleados sigan los procedimientos de seguridad de la empresa.</w:t>
            </w:r>
          </w:p>
          <w:p w:rsidR="0086468C" w:rsidRPr="00790078" w:rsidRDefault="0086468C" w:rsidP="00542133">
            <w:pPr>
              <w:pStyle w:val="texto0"/>
              <w:spacing w:before="40" w:after="40" w:line="240" w:lineRule="exact"/>
              <w:ind w:firstLine="0"/>
              <w:rPr>
                <w:rFonts w:ascii="Arial" w:hAnsi="Arial" w:cs="Arial"/>
                <w:dstrike/>
                <w:sz w:val="16"/>
                <w:szCs w:val="18"/>
              </w:rPr>
            </w:pPr>
            <w:r w:rsidRPr="00790078">
              <w:rPr>
                <w:rFonts w:ascii="Arial" w:hAnsi="Arial" w:cs="Arial"/>
                <w:sz w:val="16"/>
                <w:szCs w:val="18"/>
              </w:rPr>
              <w:t>Las auditorías deben ser realizadas por el Comité de Seguridad de la compañía, establecer un procedimiento documentando,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riesgos, modelo de negocio y variaciones entre instalaciones. Las auditorías pueden ser generales o centrarse en áreas o procesos específicos conforme a su programa de trabajo.</w:t>
            </w:r>
          </w:p>
          <w:p w:rsidR="0086468C" w:rsidRPr="00790078" w:rsidRDefault="0086468C"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correspondiente de las observaciones identificadas.</w:t>
            </w:r>
          </w:p>
          <w:p w:rsidR="0086468C" w:rsidRPr="00790078" w:rsidRDefault="0086468C" w:rsidP="00542133">
            <w:pPr>
              <w:pStyle w:val="texto0"/>
              <w:spacing w:before="40" w:after="40" w:line="240" w:lineRule="exact"/>
              <w:ind w:firstLine="0"/>
              <w:rPr>
                <w:rFonts w:ascii="Arial" w:hAnsi="Arial" w:cs="Arial"/>
                <w:dstrike/>
                <w:sz w:val="16"/>
                <w:szCs w:val="18"/>
              </w:rPr>
            </w:pPr>
            <w:r w:rsidRPr="00790078">
              <w:rPr>
                <w:rFonts w:ascii="Arial" w:hAnsi="Arial" w:cs="Arial"/>
                <w:sz w:val="16"/>
                <w:szCs w:val="18"/>
              </w:rPr>
              <w:t>La alta gerencia debe revisar los resultados de las auditorías, analizar las causas y emprender acciones correctivas o preventivas requeridas. El proceso de revisión debe garantizar que se recoja la información necesaria para permitir que la gerencia realice esta evaluación. La revisión debe estar documentada, además de que los puntos de contacto de la empresa de mensajería y paquetería deben proporcionar y registrar las actualizaciones periódicas sobre el progreso o los resultados de cualquier auditoría, ejercicio o validación.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tcPr>
          <w:p w:rsidR="0086468C" w:rsidRPr="00790078" w:rsidRDefault="0086468C" w:rsidP="00542133">
            <w:pPr>
              <w:pStyle w:val="texto0"/>
              <w:spacing w:before="40" w:after="40" w:line="24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Describir el procedimiento documentado para llevar a cabo una auditoría interna, enfocada en la seguridad en la cadena de suministros, asegúrese de incluir los siguientes puntos:</w:t>
            </w:r>
          </w:p>
          <w:p w:rsidR="0086468C" w:rsidRPr="00790078" w:rsidRDefault="0086468C" w:rsidP="00542133">
            <w:pPr>
              <w:tabs>
                <w:tab w:val="left" w:pos="756"/>
              </w:tabs>
              <w:spacing w:before="40" w:after="40" w:line="24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cómo la empresa de mensajería y paquetería lleva a cabo la programación o calendarización para realizar una auditoría interna, en materia de seguridad en la cadena de suministros.</w:t>
            </w:r>
          </w:p>
          <w:p w:rsidR="0086468C" w:rsidRPr="00790078" w:rsidRDefault="0086468C" w:rsidP="00542133">
            <w:pPr>
              <w:tabs>
                <w:tab w:val="left" w:pos="756"/>
              </w:tabs>
              <w:spacing w:before="40" w:after="40" w:line="24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Indicar quienes participan en ellas, y los registros que se generan, así como la periodicidad con la que se llevan a cabo.</w:t>
            </w:r>
          </w:p>
          <w:p w:rsidR="0086468C" w:rsidRPr="00790078" w:rsidRDefault="0086468C" w:rsidP="00542133">
            <w:pPr>
              <w:tabs>
                <w:tab w:val="left" w:pos="756"/>
              </w:tabs>
              <w:spacing w:before="40" w:after="40" w:line="24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cómo es que la gerencia de la empresa verifica el resultado de las auditorias en materia de seguridad de la cadena de suministros y como realiza y/o implementa acciones preventivas, correctivas y de mejora además del seguimiento</w:t>
            </w:r>
            <w:r w:rsidRPr="00790078">
              <w:rPr>
                <w:rFonts w:ascii="Arial" w:hAnsi="Arial" w:cs="Arial"/>
                <w:b/>
                <w:sz w:val="16"/>
                <w:szCs w:val="18"/>
              </w:rPr>
              <w:t xml:space="preserve"> </w:t>
            </w:r>
            <w:r w:rsidRPr="00790078">
              <w:rPr>
                <w:rFonts w:ascii="Arial" w:hAnsi="Arial" w:cs="Arial"/>
                <w:sz w:val="16"/>
                <w:szCs w:val="18"/>
              </w:rPr>
              <w:t>y cierre de las mismas.</w:t>
            </w:r>
          </w:p>
          <w:p w:rsidR="0086468C" w:rsidRPr="00790078" w:rsidRDefault="0086468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 xml:space="preserve">Los formatos utilizados durante las auditorías internas deberán de estar debidamente requisitados, y a través </w:t>
            </w:r>
            <w:r w:rsidRPr="00790078">
              <w:rPr>
                <w:rFonts w:ascii="Arial" w:hAnsi="Arial" w:cs="Arial"/>
                <w:sz w:val="16"/>
                <w:szCs w:val="18"/>
              </w:rPr>
              <w:lastRenderedPageBreak/>
              <w:t>de ellos, evidenciar que los procedimientos y medidas de seguridad se están poniendo en práctica.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lastRenderedPageBreak/>
              <w:t>1.4 Planes de contingencia y/o emergencia relacionados con la seguridad de la cadena de suministros.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72" w:lineRule="exact"/>
              <w:ind w:firstLine="0"/>
              <w:rPr>
                <w:rFonts w:ascii="Arial" w:hAnsi="Arial" w:cs="Arial"/>
                <w:dstrike/>
                <w:sz w:val="16"/>
                <w:szCs w:val="18"/>
              </w:rPr>
            </w:pPr>
            <w:r w:rsidRPr="00790078">
              <w:rPr>
                <w:rFonts w:ascii="Arial" w:hAnsi="Arial" w:cs="Arial"/>
                <w:sz w:val="16"/>
                <w:szCs w:val="18"/>
              </w:rPr>
              <w:t>Debe existir un plan de contingencia y/o emergencia documentado, dicho plan debe de abordar la gestión de crisis, los planes de recuperación de la seguridad y la reanudación del negocio para asegurar la continuidad del negocio en caso de afectación al desarrollo normal de las actividades y las operaciones de comercio exterior de la empresa en su cadena de suministro (durante el traslado, manejo, guarda y custodia de mercancía de comercio exterior conforme a su proceso logístico. Una crisis o contingencia puede incluir la interrupción del movimiento de datos comerciales debido a un ataque cibernético, un incendio, el secuestro de un conductor de transporte por personas armadas, cierre de aduanas, una amenaza de bomba, la detección de paquetes sospechosos, el corte de energía eléctrica, el robo y/o daño de mercancías, amenazas o extorsiones, bloqueos o cierre de carreteras, entre otros).</w:t>
            </w:r>
          </w:p>
          <w:p w:rsidR="0086468C" w:rsidRPr="00790078" w:rsidRDefault="0086468C"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La empresa de mensajería y paquetería debe comunicar al personal dichos planes mediante capacitaciones periódicas, así como realizar pruebas, ejercicios prácticos y simulacros anuales de los planes de contingencia y emergencia para constatar su efectividad, mismos de los que se deberá mantener un registro debidamente requisitado y firmado (por ejemplo: reportes de resultados, minutas o informes, los cuales deberán ir respaldados de videograbaciones, fotografías, etcétera, que demuestren su ejecución).</w:t>
            </w:r>
          </w:p>
          <w:p w:rsidR="0086468C" w:rsidRPr="00790078" w:rsidRDefault="0086468C"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El plan de contingencia y/o emergencia debe actualizarse según sea necesario, en función de los cambios en las operaciones y el nivel de riesgo de la organización.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72"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72"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72" w:lineRule="exact"/>
              <w:ind w:firstLine="0"/>
              <w:rPr>
                <w:rFonts w:ascii="Arial" w:hAnsi="Arial" w:cs="Arial"/>
                <w:dstrike/>
                <w:sz w:val="16"/>
                <w:szCs w:val="18"/>
              </w:rPr>
            </w:pPr>
            <w:r w:rsidRPr="00790078">
              <w:rPr>
                <w:rFonts w:ascii="Arial" w:hAnsi="Arial" w:cs="Arial"/>
                <w:sz w:val="16"/>
                <w:szCs w:val="18"/>
              </w:rPr>
              <w:t>Anexar el procedimiento o plan de</w:t>
            </w:r>
            <w:r w:rsidRPr="00790078">
              <w:rPr>
                <w:rFonts w:ascii="Arial" w:hAnsi="Arial" w:cs="Arial"/>
                <w:b/>
                <w:sz w:val="16"/>
                <w:szCs w:val="18"/>
              </w:rPr>
              <w:t xml:space="preserve"> </w:t>
            </w:r>
            <w:r w:rsidRPr="00790078">
              <w:rPr>
                <w:rFonts w:ascii="Arial" w:hAnsi="Arial" w:cs="Arial"/>
                <w:sz w:val="16"/>
                <w:szCs w:val="18"/>
              </w:rPr>
              <w:t>contingencia y/o emergencia documentado, para asegurar la continuidad del negocio en caso de una situación de emergencia o de seguridad, que afecte el desarrollo normal de las actividades de comercio exterior de la empresa de mensajería y paquetería.</w:t>
            </w:r>
          </w:p>
          <w:p w:rsidR="0086468C" w:rsidRPr="00790078" w:rsidRDefault="0086468C" w:rsidP="00542133">
            <w:pPr>
              <w:pStyle w:val="texto0"/>
              <w:spacing w:before="40" w:after="40" w:line="272" w:lineRule="exact"/>
              <w:ind w:firstLine="0"/>
              <w:rPr>
                <w:rFonts w:ascii="Arial" w:hAnsi="Arial" w:cs="Arial"/>
                <w:sz w:val="16"/>
                <w:szCs w:val="18"/>
              </w:rPr>
            </w:pPr>
            <w:r w:rsidRPr="00790078">
              <w:rPr>
                <w:rFonts w:ascii="Arial" w:hAnsi="Arial" w:cs="Arial"/>
                <w:sz w:val="16"/>
                <w:szCs w:val="18"/>
              </w:rPr>
              <w:t>Este procedimiento debe incluir, de manera enunciativa mas no limitativa, lo siguiente:</w:t>
            </w:r>
          </w:p>
          <w:p w:rsidR="0086468C" w:rsidRPr="00790078" w:rsidRDefault="0086468C" w:rsidP="00542133">
            <w:pPr>
              <w:tabs>
                <w:tab w:val="left" w:pos="756"/>
              </w:tabs>
              <w:spacing w:before="40" w:after="40" w:line="272"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Qué situaciones contempla, describiendo el plan de acción y pasos que hay que seguir en caso de crisis, así como las tareas que el personal tenga asignadas durante el manejo de dichas contingencias.</w:t>
            </w:r>
          </w:p>
          <w:p w:rsidR="0086468C" w:rsidRPr="00790078" w:rsidRDefault="0086468C" w:rsidP="00542133">
            <w:pPr>
              <w:tabs>
                <w:tab w:val="left" w:pos="756"/>
              </w:tabs>
              <w:spacing w:before="40" w:after="40" w:line="272"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Qué mecanismos utiliza para garantizar que el plan de continuidad del negocio sea efectivo.</w:t>
            </w:r>
          </w:p>
          <w:p w:rsidR="0086468C" w:rsidRPr="00790078" w:rsidRDefault="0086468C" w:rsidP="00542133">
            <w:pPr>
              <w:tabs>
                <w:tab w:val="left" w:pos="756"/>
              </w:tabs>
              <w:spacing w:before="40" w:after="40" w:line="272"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 xml:space="preserve">Contemplar la programación y realización de simulacros anuales y cómo se documentan (por ejemplo: reportes de resultados, minutas o informes, mismos que deberán </w:t>
            </w:r>
            <w:r w:rsidRPr="00790078">
              <w:rPr>
                <w:rFonts w:ascii="Arial" w:hAnsi="Arial" w:cs="Arial"/>
                <w:sz w:val="16"/>
                <w:szCs w:val="18"/>
              </w:rPr>
              <w:lastRenderedPageBreak/>
              <w:t>ir acompañados de videograbaciones, fotografías, etcétera, que demuestren su ejecución).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lastRenderedPageBreak/>
              <w:t>2. Seguridad física.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La empresa de mensajería y paquetería debe contar con mecanismos establecidos y procesos documentados</w:t>
            </w:r>
            <w:r w:rsidRPr="00790078">
              <w:rPr>
                <w:rFonts w:ascii="Arial" w:hAnsi="Arial" w:cs="Arial"/>
                <w:b/>
                <w:sz w:val="16"/>
                <w:szCs w:val="18"/>
              </w:rPr>
              <w:t xml:space="preserve"> </w:t>
            </w:r>
            <w:r w:rsidRPr="00790078">
              <w:rPr>
                <w:rFonts w:ascii="Arial" w:hAnsi="Arial" w:cs="Arial"/>
                <w:sz w:val="16"/>
                <w:szCs w:val="18"/>
              </w:rPr>
              <w:t>para impedir, detectar o disuadir la entrada de personal no autorizado a las instalaciones. Todas las áreas sensibles de la empresa, deben tener barreras físicas, elementos de control y disuasión contra el acceso no autorizado.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2.1 Instalaciones.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y lo antes posible por parte del personal designado para</w:t>
            </w:r>
            <w:r w:rsidRPr="00790078">
              <w:rPr>
                <w:rFonts w:ascii="Arial" w:hAnsi="Arial" w:cs="Arial"/>
                <w:b/>
                <w:sz w:val="16"/>
                <w:szCs w:val="18"/>
              </w:rPr>
              <w:t xml:space="preserve"> </w:t>
            </w:r>
            <w:r w:rsidRPr="00790078">
              <w:rPr>
                <w:rFonts w:ascii="Arial" w:hAnsi="Arial" w:cs="Arial"/>
                <w:sz w:val="16"/>
                <w:szCs w:val="18"/>
              </w:rPr>
              <w:t>estas tareas. Asimismo, se deben tener identificados plenamente los límites territoriales, así como los diversos accesos, rutas internas y la ubicación de los edificios.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3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sz w:val="16"/>
                <w:szCs w:val="18"/>
              </w:rPr>
              <w:t>Indicar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r w:rsidRPr="00790078">
              <w:rPr>
                <w:rFonts w:ascii="Arial" w:hAnsi="Arial" w:cs="Arial"/>
                <w:b/>
                <w:sz w:val="16"/>
                <w:szCs w:val="18"/>
              </w:rPr>
              <w:t xml:space="preserve"> </w:t>
            </w:r>
          </w:p>
          <w:p w:rsidR="0086468C" w:rsidRPr="00790078" w:rsidRDefault="0086468C" w:rsidP="00542133">
            <w:pPr>
              <w:pStyle w:val="texto0"/>
              <w:spacing w:before="40" w:after="40" w:line="230" w:lineRule="exact"/>
              <w:ind w:firstLine="0"/>
              <w:rPr>
                <w:rFonts w:ascii="Arial" w:hAnsi="Arial" w:cs="Arial"/>
                <w:sz w:val="16"/>
                <w:szCs w:val="18"/>
                <w:u w:val="single"/>
              </w:rPr>
            </w:pPr>
            <w:r w:rsidRPr="00790078">
              <w:rPr>
                <w:rFonts w:ascii="Arial" w:hAnsi="Arial" w:cs="Arial"/>
                <w:sz w:val="16"/>
                <w:szCs w:val="18"/>
              </w:rPr>
              <w:t>Indicar el personal o área responsable para realizar las tareas de inspección, mantenimiento y reparación de daños de las instalaciones.</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Anexar un plano de distribución o arquitectónico de conjunto, donde se puedan identificar los límites</w:t>
            </w:r>
            <w:r w:rsidRPr="00790078">
              <w:rPr>
                <w:rFonts w:ascii="Arial" w:hAnsi="Arial" w:cs="Arial"/>
                <w:b/>
                <w:sz w:val="16"/>
                <w:szCs w:val="18"/>
              </w:rPr>
              <w:t xml:space="preserve"> </w:t>
            </w:r>
            <w:r w:rsidRPr="00790078">
              <w:rPr>
                <w:rFonts w:ascii="Arial" w:hAnsi="Arial" w:cs="Arial"/>
                <w:sz w:val="16"/>
                <w:szCs w:val="18"/>
              </w:rPr>
              <w:t>de las instalaciones, rutas de acceso, salidas de emergencia ubicación de los edificios,</w:t>
            </w:r>
            <w:r w:rsidRPr="00790078">
              <w:rPr>
                <w:rFonts w:ascii="Arial" w:hAnsi="Arial" w:cs="Arial"/>
                <w:b/>
                <w:sz w:val="16"/>
                <w:szCs w:val="18"/>
              </w:rPr>
              <w:t xml:space="preserve"> </w:t>
            </w:r>
            <w:r w:rsidRPr="00790078">
              <w:rPr>
                <w:rFonts w:ascii="Arial" w:hAnsi="Arial" w:cs="Arial"/>
                <w:sz w:val="16"/>
                <w:szCs w:val="18"/>
              </w:rPr>
              <w:t>áreas críticas, estacionamientos y colindancias.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2.2 Accesos en puertas y casetas.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sz w:val="16"/>
                <w:szCs w:val="18"/>
              </w:rPr>
              <w:t>Las puertas de entrada o salida de personal y/o vehículos deben ser atendidas, controladas, vigiladas y/o supervisadas. La cantidad de puertas de acceso debe mantenerse al mínimo necesario. El acceso a las áreas sensibles debe estar restringido según la descripción del trabajo o las tareas asignadas.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3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3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Indicar cuantas puertas y/o accesos existen en las instalaciones, así como el horario de operación de cada una, e indique de qué forma son monitoreadas (en caso de tener personal de vigilancia asignado, indicar la cantidad).</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Detallar si existen puertas y/o accesos bloqueados, o permanentemente cerradas y su ubicación.</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 xml:space="preserve">Describir cómo asegura que el acceso a las áreas sensibles esté </w:t>
            </w:r>
            <w:r w:rsidRPr="00790078">
              <w:rPr>
                <w:rFonts w:ascii="Arial" w:hAnsi="Arial" w:cs="Arial"/>
                <w:sz w:val="16"/>
                <w:szCs w:val="18"/>
              </w:rPr>
              <w:lastRenderedPageBreak/>
              <w:t>restringido según la descripción del trabajo o las tareas asignadas (incluya el tipo de registros y controles que utiliza).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192" w:lineRule="exact"/>
              <w:ind w:firstLine="0"/>
              <w:rPr>
                <w:rFonts w:ascii="Arial" w:hAnsi="Arial" w:cs="Arial"/>
                <w:b/>
                <w:sz w:val="16"/>
                <w:szCs w:val="18"/>
              </w:rPr>
            </w:pPr>
            <w:r w:rsidRPr="00790078">
              <w:rPr>
                <w:rFonts w:ascii="Arial" w:hAnsi="Arial" w:cs="Arial"/>
                <w:b/>
                <w:sz w:val="16"/>
                <w:szCs w:val="18"/>
              </w:rPr>
              <w:lastRenderedPageBreak/>
              <w:t>2.3 Bardas perimetrales.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Las bardas perimetrales y/o barreras periféricas deben instalarse para asegurar los perímetros de las instalaciones de la empresa de mensajería y paquetería, con base en un análisis de riesgo. Se deben utilizar cercas, barreras interiores o un mecanismo para identificar y segregar la carga internacional, así como la de alto valor y peligrosa, Estas deben ser inspeccionadas regularmente y llevar un registro de la revisión con la finalidad de asegurar su integridad e identificar daños, mismos que deben repararse lo antes posible por parte del personal designado para estas tareas.</w:t>
            </w:r>
          </w:p>
          <w:p w:rsidR="0086468C" w:rsidRPr="00790078" w:rsidRDefault="0086468C"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Las áreas de almacenaje, alto valor, peligrosas, y/o de acceso restringido, deben estar claramente identificadas y monitoreadas para prevenir ingresos no autorizados.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192"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192"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192"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Describir el tipo de barrera periférica y/o bardas con las que cuenta la instalación, asegúrese de incluir los siguientes puntos:</w:t>
            </w:r>
          </w:p>
          <w:p w:rsidR="0086468C" w:rsidRPr="00790078" w:rsidRDefault="0086468C" w:rsidP="00542133">
            <w:pPr>
              <w:tabs>
                <w:tab w:val="left" w:pos="756"/>
              </w:tabs>
              <w:spacing w:before="40" w:after="40" w:line="192" w:lineRule="exact"/>
              <w:ind w:left="565" w:hanging="565"/>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Describir que áreas se encuentran segregadas.</w:t>
            </w:r>
          </w:p>
          <w:p w:rsidR="0086468C" w:rsidRPr="00790078" w:rsidRDefault="0086468C"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Señalar las características de las mismas (material, dimensiones, etcétera).</w:t>
            </w:r>
          </w:p>
          <w:p w:rsidR="0086468C" w:rsidRPr="00790078" w:rsidRDefault="0086468C"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En caso de no contar con bardas, justificar detalladamente la razón.</w:t>
            </w:r>
          </w:p>
          <w:p w:rsidR="0086468C" w:rsidRPr="00790078" w:rsidRDefault="0086468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Periodicidad con la que se verifica la integridad de las bardas perimétricas, y los registros que se llevan a cabo con la</w:t>
            </w:r>
            <w:r w:rsidRPr="00790078">
              <w:rPr>
                <w:rFonts w:ascii="Arial" w:hAnsi="Arial" w:cs="Arial"/>
                <w:b/>
                <w:sz w:val="16"/>
                <w:szCs w:val="18"/>
              </w:rPr>
              <w:t xml:space="preserve"> </w:t>
            </w:r>
            <w:r w:rsidRPr="00790078">
              <w:rPr>
                <w:rFonts w:ascii="Arial" w:hAnsi="Arial" w:cs="Arial"/>
                <w:sz w:val="16"/>
                <w:szCs w:val="18"/>
              </w:rPr>
              <w:t>finalidad de asegurar su integridad e identificar daños, mismos que deben repararse lo antes posible.</w:t>
            </w:r>
          </w:p>
          <w:p w:rsidR="0086468C" w:rsidRPr="00790078" w:rsidRDefault="0086468C" w:rsidP="00542133">
            <w:pPr>
              <w:pStyle w:val="texto0"/>
              <w:spacing w:before="40" w:after="40" w:line="192" w:lineRule="exact"/>
              <w:ind w:firstLine="0"/>
              <w:rPr>
                <w:rFonts w:ascii="Arial" w:hAnsi="Arial" w:cs="Arial"/>
                <w:b/>
                <w:sz w:val="16"/>
                <w:szCs w:val="18"/>
              </w:rPr>
            </w:pPr>
            <w:r w:rsidRPr="00790078">
              <w:rPr>
                <w:rFonts w:ascii="Arial" w:hAnsi="Arial" w:cs="Arial"/>
                <w:sz w:val="16"/>
                <w:szCs w:val="18"/>
              </w:rPr>
              <w:t>Indicar el personal o área responsable para realizar las tareas de inspección y reparación de daños.</w:t>
            </w:r>
          </w:p>
          <w:p w:rsidR="0086468C" w:rsidRPr="00790078" w:rsidRDefault="0086468C"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Describir de qué manera se encuentra segregada la carga destinada al extranjero, el material peligroso y la de alto valor; asegúrese de incluir los siguientes puntos:</w:t>
            </w:r>
          </w:p>
          <w:p w:rsidR="0086468C" w:rsidRPr="00790078" w:rsidRDefault="0086468C" w:rsidP="00542133">
            <w:pPr>
              <w:tabs>
                <w:tab w:val="left" w:pos="756"/>
              </w:tabs>
              <w:spacing w:before="40" w:after="40" w:line="19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cómo separa la mercancía nacional y la de comercio exterior, y si está identificada de manera adicional (por ejemplo: empaque distinto; etiquetas; embalaje, entre otros).</w:t>
            </w:r>
          </w:p>
          <w:p w:rsidR="0086468C" w:rsidRPr="00790078" w:rsidRDefault="0086468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Identificar y señalar las áreas de acceso restringido (mercancías peligrosas, alto valor, confidenciales,</w:t>
            </w:r>
            <w:r w:rsidRPr="00790078">
              <w:rPr>
                <w:rFonts w:ascii="Arial" w:hAnsi="Arial" w:cs="Arial"/>
                <w:b/>
                <w:sz w:val="16"/>
                <w:szCs w:val="18"/>
              </w:rPr>
              <w:t xml:space="preserve"> </w:t>
            </w:r>
            <w:r w:rsidRPr="00790078">
              <w:rPr>
                <w:rFonts w:ascii="Arial" w:hAnsi="Arial" w:cs="Arial"/>
                <w:sz w:val="16"/>
                <w:szCs w:val="18"/>
              </w:rPr>
              <w:t>etcétera).</w:t>
            </w:r>
          </w:p>
          <w:p w:rsidR="0086468C" w:rsidRPr="00790078" w:rsidRDefault="0086468C" w:rsidP="00542133">
            <w:pPr>
              <w:pStyle w:val="texto0"/>
              <w:spacing w:before="40" w:after="40" w:line="192" w:lineRule="exact"/>
              <w:ind w:firstLine="0"/>
              <w:rPr>
                <w:rFonts w:ascii="Arial" w:hAnsi="Arial" w:cs="Arial"/>
                <w:sz w:val="16"/>
                <w:szCs w:val="18"/>
              </w:rPr>
            </w:pPr>
            <w:r w:rsidRPr="00790078">
              <w:rPr>
                <w:rFonts w:ascii="Arial" w:hAnsi="Arial" w:cs="Arial"/>
                <w:sz w:val="16"/>
                <w:szCs w:val="18"/>
              </w:rPr>
              <w:t>El procedimiento para la inspección de las bardas perimétricas podría incluir:</w:t>
            </w:r>
          </w:p>
          <w:p w:rsidR="0086468C" w:rsidRPr="00790078" w:rsidRDefault="0086468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 para llevar a cabo la revisión.</w:t>
            </w:r>
          </w:p>
          <w:p w:rsidR="0086468C" w:rsidRPr="00790078" w:rsidRDefault="0086468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Cómo y con qué frecuencia se llevan a cabo las inspecciones de las cercas, bardas perimétricas y/o periféricas y los edificios.</w:t>
            </w:r>
          </w:p>
          <w:p w:rsidR="0086468C" w:rsidRPr="00790078" w:rsidRDefault="0086468C" w:rsidP="00542133">
            <w:pPr>
              <w:tabs>
                <w:tab w:val="left" w:pos="756"/>
              </w:tabs>
              <w:spacing w:before="40" w:after="40" w:line="19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Cómo se lleva el registro de la inspección.</w:t>
            </w:r>
          </w:p>
          <w:p w:rsidR="0086468C" w:rsidRPr="00790078" w:rsidRDefault="0086468C" w:rsidP="00542133">
            <w:pPr>
              <w:tabs>
                <w:tab w:val="left" w:pos="756"/>
              </w:tabs>
              <w:spacing w:before="40" w:after="40" w:line="192" w:lineRule="exact"/>
              <w:ind w:left="565" w:hanging="565"/>
              <w:jc w:val="both"/>
              <w:rPr>
                <w:rFonts w:ascii="Arial" w:hAnsi="Arial" w:cs="Arial"/>
                <w:b/>
                <w:sz w:val="16"/>
                <w:szCs w:val="18"/>
              </w:rPr>
            </w:pPr>
            <w:r w:rsidRPr="00790078">
              <w:rPr>
                <w:rFonts w:ascii="Arial" w:hAnsi="Arial" w:cs="Arial"/>
                <w:b/>
                <w:sz w:val="16"/>
                <w:szCs w:val="18"/>
              </w:rPr>
              <w:lastRenderedPageBreak/>
              <w:t>IV.</w:t>
            </w:r>
            <w:r w:rsidRPr="00790078">
              <w:rPr>
                <w:rFonts w:ascii="Arial" w:hAnsi="Arial" w:cs="Arial"/>
                <w:sz w:val="16"/>
                <w:szCs w:val="18"/>
              </w:rPr>
              <w:tab/>
              <w:t>Quién es el responsable de verificar que las reparaciones y/o modificaciones cumplan con las especificaciones técnicas y requisitos de seguridad necesarias.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190" w:lineRule="exact"/>
              <w:ind w:firstLine="0"/>
              <w:rPr>
                <w:rFonts w:ascii="Arial" w:hAnsi="Arial" w:cs="Arial"/>
                <w:b/>
                <w:sz w:val="16"/>
                <w:szCs w:val="18"/>
              </w:rPr>
            </w:pPr>
            <w:r w:rsidRPr="00790078">
              <w:rPr>
                <w:rFonts w:ascii="Arial" w:hAnsi="Arial" w:cs="Arial"/>
                <w:b/>
                <w:sz w:val="16"/>
                <w:szCs w:val="18"/>
              </w:rPr>
              <w:lastRenderedPageBreak/>
              <w:t>2.4 Estacionamientos.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El acceso a los estacionamientos de las instalaciones debe ser controlado y monitoreado, por el personal de seguridad o designado para esta tarea. Se debe prohibir que los vehículos privados (de empleados, visitantes, proveedores y contratistas, entre otros) se estacionen dentro de las áreas de manejo y almacenaje de la mercancía, así como en áreas adyacentes.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tcPr>
          <w:p w:rsidR="0086468C" w:rsidRPr="00790078" w:rsidRDefault="0086468C" w:rsidP="00542133">
            <w:pPr>
              <w:pStyle w:val="texto0"/>
              <w:spacing w:before="40" w:after="40" w:line="19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line="19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19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Describir</w:t>
            </w:r>
            <w:r w:rsidRPr="00790078">
              <w:rPr>
                <w:rFonts w:ascii="Arial" w:hAnsi="Arial" w:cs="Arial"/>
                <w:b/>
                <w:sz w:val="16"/>
                <w:szCs w:val="18"/>
              </w:rPr>
              <w:t xml:space="preserve"> </w:t>
            </w:r>
            <w:r w:rsidRPr="00790078">
              <w:rPr>
                <w:rFonts w:ascii="Arial" w:hAnsi="Arial" w:cs="Arial"/>
                <w:sz w:val="16"/>
                <w:szCs w:val="18"/>
              </w:rPr>
              <w:t>el procedimiento para el control y monitoreo de los estacionamientos, asegúrese de incluir los siguientes puntos:</w:t>
            </w:r>
          </w:p>
          <w:p w:rsidR="0086468C" w:rsidRPr="00790078" w:rsidRDefault="0086468C"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controlar y monitorear el acceso a los estacionamientos.</w:t>
            </w:r>
          </w:p>
          <w:p w:rsidR="0086468C" w:rsidRPr="00790078" w:rsidRDefault="0086468C"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Identificación de los estacionamientos (especificar si el estacionamiento de visitantes, se encuentra separado de las áreas de almacenaje y manejo de mercancía).</w:t>
            </w:r>
          </w:p>
          <w:p w:rsidR="0086468C" w:rsidRPr="00790078" w:rsidRDefault="0086468C"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Cómo se lleva el control de entrada y salida de vehículos a las instalaciones, indicar los registros que se realizan para el control del estacionamiento, los mecanismos de control existentes (por ejemplo: tarjetones, tarjetas</w:t>
            </w:r>
            <w:r w:rsidRPr="00790078">
              <w:rPr>
                <w:rFonts w:ascii="Arial" w:hAnsi="Arial" w:cs="Arial"/>
                <w:b/>
                <w:sz w:val="16"/>
                <w:szCs w:val="18"/>
              </w:rPr>
              <w:t xml:space="preserve"> </w:t>
            </w:r>
            <w:r w:rsidRPr="00790078">
              <w:rPr>
                <w:rFonts w:ascii="Arial" w:hAnsi="Arial" w:cs="Arial"/>
                <w:sz w:val="16"/>
                <w:szCs w:val="18"/>
              </w:rPr>
              <w:t>lectoras,</w:t>
            </w:r>
            <w:r w:rsidRPr="00790078">
              <w:rPr>
                <w:rFonts w:ascii="Arial" w:hAnsi="Arial" w:cs="Arial"/>
                <w:b/>
                <w:sz w:val="16"/>
                <w:szCs w:val="18"/>
              </w:rPr>
              <w:t xml:space="preserve"> </w:t>
            </w:r>
            <w:r w:rsidRPr="00790078">
              <w:rPr>
                <w:rFonts w:ascii="Arial" w:hAnsi="Arial" w:cs="Arial"/>
                <w:sz w:val="16"/>
                <w:szCs w:val="18"/>
              </w:rPr>
              <w:t>corbatines, etcétera), cómo se asignan y el área responsable de hacerlo.</w:t>
            </w:r>
          </w:p>
          <w:p w:rsidR="0086468C" w:rsidRPr="00790078" w:rsidRDefault="0086468C"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Políticas o mecanismos para no permitir el ingreso de vehículos privados a las áreas de almacenaje y manejo de mercancía.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190" w:lineRule="exact"/>
              <w:ind w:firstLine="0"/>
              <w:rPr>
                <w:rFonts w:ascii="Arial" w:hAnsi="Arial" w:cs="Arial"/>
                <w:b/>
                <w:sz w:val="16"/>
                <w:szCs w:val="18"/>
              </w:rPr>
            </w:pPr>
            <w:r w:rsidRPr="00790078">
              <w:rPr>
                <w:rFonts w:ascii="Arial" w:hAnsi="Arial" w:cs="Arial"/>
                <w:b/>
                <w:sz w:val="16"/>
                <w:szCs w:val="18"/>
              </w:rPr>
              <w:t>2.5 Control de llaves y dispositivos de cerraduras.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Las ventanas, puertas y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w:t>
            </w:r>
          </w:p>
          <w:p w:rsidR="0086468C" w:rsidRPr="00790078" w:rsidRDefault="0086468C"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Asimismo, deben llevar un registro y establecer un control a través de cartas responsivas firmadas por</w:t>
            </w:r>
            <w:r w:rsidRPr="00790078">
              <w:rPr>
                <w:rFonts w:ascii="Arial" w:hAnsi="Arial" w:cs="Arial"/>
                <w:b/>
                <w:sz w:val="16"/>
                <w:szCs w:val="18"/>
              </w:rPr>
              <w:t xml:space="preserve"> </w:t>
            </w:r>
            <w:r w:rsidRPr="00790078">
              <w:rPr>
                <w:rFonts w:ascii="Arial" w:hAnsi="Arial" w:cs="Arial"/>
                <w:sz w:val="16"/>
                <w:szCs w:val="18"/>
              </w:rPr>
              <w:t>las personas que cuentan con llaves o accesos autorizados conforme a su nivel de responsabilidad y labores dentro su área de trabajo.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554" w:type="dxa"/>
            <w:gridSpan w:val="30"/>
            <w:shd w:val="clear" w:color="auto" w:fill="D9D9D9"/>
            <w:noWrap/>
            <w:vAlign w:val="center"/>
          </w:tcPr>
          <w:p w:rsidR="0086468C" w:rsidRPr="00790078" w:rsidRDefault="0086468C" w:rsidP="00542133">
            <w:pPr>
              <w:pStyle w:val="texto0"/>
              <w:spacing w:before="40" w:after="40" w:line="190" w:lineRule="exact"/>
              <w:ind w:firstLine="0"/>
              <w:rPr>
                <w:rFonts w:ascii="Arial" w:hAnsi="Arial" w:cs="Arial"/>
                <w:b/>
                <w:sz w:val="16"/>
                <w:szCs w:val="18"/>
              </w:rPr>
            </w:pPr>
            <w:r w:rsidRPr="00790078">
              <w:rPr>
                <w:rFonts w:ascii="Arial" w:hAnsi="Arial" w:cs="Arial"/>
                <w:b/>
                <w:sz w:val="16"/>
                <w:szCs w:val="18"/>
              </w:rPr>
              <w:t>Respuesta:</w:t>
            </w:r>
          </w:p>
        </w:tc>
        <w:tc>
          <w:tcPr>
            <w:tcW w:w="4579" w:type="dxa"/>
            <w:gridSpan w:val="17"/>
            <w:shd w:val="clear" w:color="auto" w:fill="D9D9D9"/>
            <w:vAlign w:val="center"/>
          </w:tcPr>
          <w:p w:rsidR="0086468C" w:rsidRPr="00790078" w:rsidRDefault="0086468C" w:rsidP="00542133">
            <w:pPr>
              <w:pStyle w:val="texto0"/>
              <w:spacing w:before="40" w:after="40" w:line="19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554" w:type="dxa"/>
            <w:gridSpan w:val="30"/>
            <w:noWrap/>
            <w:vAlign w:val="center"/>
          </w:tcPr>
          <w:p w:rsidR="0086468C" w:rsidRPr="00790078" w:rsidRDefault="0086468C" w:rsidP="00542133">
            <w:pPr>
              <w:pStyle w:val="texto0"/>
              <w:spacing w:before="40" w:after="40" w:line="190" w:lineRule="exact"/>
              <w:ind w:firstLine="0"/>
              <w:rPr>
                <w:rFonts w:ascii="Arial" w:hAnsi="Arial" w:cs="Arial"/>
                <w:sz w:val="16"/>
                <w:szCs w:val="18"/>
              </w:rPr>
            </w:pPr>
          </w:p>
        </w:tc>
        <w:tc>
          <w:tcPr>
            <w:tcW w:w="4579" w:type="dxa"/>
            <w:gridSpan w:val="17"/>
          </w:tcPr>
          <w:p w:rsidR="0086468C" w:rsidRPr="00790078" w:rsidRDefault="0086468C"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Indicar si todas las puertas, ventanas, entradas interiores y exteriores disponen de mecanismos de cierre o seguridad.</w:t>
            </w:r>
          </w:p>
          <w:p w:rsidR="0086468C" w:rsidRPr="00790078" w:rsidRDefault="0086468C" w:rsidP="00542133">
            <w:pPr>
              <w:pStyle w:val="texto0"/>
              <w:spacing w:before="40" w:after="40" w:line="190" w:lineRule="exact"/>
              <w:ind w:firstLine="0"/>
              <w:rPr>
                <w:rFonts w:ascii="Arial" w:hAnsi="Arial" w:cs="Arial"/>
                <w:sz w:val="16"/>
                <w:szCs w:val="18"/>
              </w:rPr>
            </w:pPr>
            <w:r w:rsidRPr="00790078">
              <w:rPr>
                <w:rFonts w:ascii="Arial" w:hAnsi="Arial" w:cs="Arial"/>
                <w:sz w:val="16"/>
                <w:szCs w:val="18"/>
              </w:rPr>
              <w:t>Anexar</w:t>
            </w:r>
            <w:r w:rsidRPr="00790078">
              <w:rPr>
                <w:rFonts w:ascii="Arial" w:hAnsi="Arial" w:cs="Arial"/>
                <w:b/>
                <w:sz w:val="16"/>
                <w:szCs w:val="18"/>
              </w:rPr>
              <w:t xml:space="preserve"> </w:t>
            </w:r>
            <w:r w:rsidRPr="00790078">
              <w:rPr>
                <w:rFonts w:ascii="Arial" w:hAnsi="Arial" w:cs="Arial"/>
                <w:sz w:val="16"/>
                <w:szCs w:val="18"/>
              </w:rPr>
              <w:t>los procedimientos documentados para el manejo, y</w:t>
            </w:r>
            <w:r w:rsidRPr="00790078">
              <w:rPr>
                <w:rFonts w:ascii="Arial" w:hAnsi="Arial" w:cs="Arial"/>
                <w:b/>
                <w:sz w:val="16"/>
                <w:szCs w:val="18"/>
              </w:rPr>
              <w:t xml:space="preserve"> </w:t>
            </w:r>
            <w:r w:rsidRPr="00790078">
              <w:rPr>
                <w:rFonts w:ascii="Arial" w:hAnsi="Arial" w:cs="Arial"/>
                <w:sz w:val="16"/>
                <w:szCs w:val="18"/>
              </w:rPr>
              <w:t>control de llaves y/o dispositivos de cierre, asegúrese que incluya los siguientes puntos:</w:t>
            </w:r>
          </w:p>
          <w:p w:rsidR="0086468C" w:rsidRPr="00790078" w:rsidRDefault="0086468C"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bCs/>
                <w:sz w:val="16"/>
                <w:szCs w:val="18"/>
              </w:rPr>
              <w:t>I.</w:t>
            </w:r>
            <w:r w:rsidRPr="00790078">
              <w:rPr>
                <w:rFonts w:ascii="Arial" w:hAnsi="Arial" w:cs="Arial"/>
                <w:b/>
                <w:bCs/>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administrar y controlar la seguridad de las llaves.</w:t>
            </w:r>
          </w:p>
          <w:p w:rsidR="0086468C" w:rsidRPr="00790078" w:rsidRDefault="0086468C"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Formato y/o</w:t>
            </w:r>
            <w:r w:rsidRPr="00790078">
              <w:rPr>
                <w:rFonts w:ascii="Arial" w:hAnsi="Arial" w:cs="Arial"/>
                <w:b/>
                <w:sz w:val="16"/>
                <w:szCs w:val="18"/>
              </w:rPr>
              <w:t xml:space="preserve"> </w:t>
            </w:r>
            <w:r w:rsidRPr="00790078">
              <w:rPr>
                <w:rFonts w:ascii="Arial" w:hAnsi="Arial" w:cs="Arial"/>
                <w:sz w:val="16"/>
                <w:szCs w:val="18"/>
              </w:rPr>
              <w:t>registro de control para el préstamo de llaves.</w:t>
            </w:r>
          </w:p>
          <w:p w:rsidR="0086468C" w:rsidRPr="00790078" w:rsidRDefault="0086468C"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Tratamiento de pérdida o no devolución de llaves.</w:t>
            </w:r>
          </w:p>
          <w:p w:rsidR="0086468C" w:rsidRPr="00790078" w:rsidRDefault="0086468C"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bCs/>
                <w:sz w:val="16"/>
                <w:szCs w:val="18"/>
              </w:rPr>
              <w:lastRenderedPageBreak/>
              <w:t>IV.</w:t>
            </w:r>
            <w:r w:rsidRPr="00790078">
              <w:rPr>
                <w:rFonts w:ascii="Arial" w:hAnsi="Arial" w:cs="Arial"/>
                <w:b/>
                <w:bCs/>
                <w:sz w:val="16"/>
                <w:szCs w:val="18"/>
              </w:rPr>
              <w:tab/>
            </w:r>
            <w:r w:rsidRPr="00790078">
              <w:rPr>
                <w:rFonts w:ascii="Arial" w:hAnsi="Arial" w:cs="Arial"/>
                <w:sz w:val="16"/>
                <w:szCs w:val="18"/>
              </w:rPr>
              <w:t xml:space="preserve">Señalar si existen áreas en las que se acceda con dispositivos electrónicos y/o algún otro mecanismo de acceso. </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2.6 Alumbrado.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emergencia y/o respaldo en las áreas sensibles.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 los siguientes puntos: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w:t>
            </w:r>
            <w:r w:rsidRPr="00790078">
              <w:rPr>
                <w:rFonts w:ascii="Arial" w:hAnsi="Arial" w:cs="Arial"/>
                <w:b/>
                <w:sz w:val="16"/>
                <w:szCs w:val="18"/>
              </w:rPr>
              <w:t xml:space="preserve"> </w:t>
            </w:r>
            <w:r w:rsidRPr="00790078">
              <w:rPr>
                <w:rFonts w:ascii="Arial" w:hAnsi="Arial" w:cs="Arial"/>
                <w:sz w:val="16"/>
                <w:szCs w:val="18"/>
              </w:rPr>
              <w:t>qué áreas se encuentran iluminadas y cuáles cuentan con sistema de respaldo (indique si cuenta con una planta de poder auxiliar o algún otro mecanismo para suministrar energía eléctrica en caso de alguna contingencia).</w:t>
            </w:r>
          </w:p>
          <w:p w:rsidR="0086468C" w:rsidRPr="00790078" w:rsidRDefault="0086468C" w:rsidP="00542133">
            <w:pPr>
              <w:tabs>
                <w:tab w:val="left" w:pos="756"/>
              </w:tabs>
              <w:spacing w:before="40" w:after="40" w:line="216" w:lineRule="exact"/>
              <w:ind w:left="565" w:hanging="565"/>
              <w:jc w:val="both"/>
              <w:rPr>
                <w:rFonts w:ascii="Arial" w:hAnsi="Arial" w:cs="Arial"/>
                <w:dstrike/>
                <w:sz w:val="16"/>
                <w:szCs w:val="18"/>
              </w:rPr>
            </w:pPr>
            <w:r w:rsidRPr="00790078">
              <w:rPr>
                <w:rFonts w:ascii="Arial" w:hAnsi="Arial" w:cs="Arial"/>
                <w:b/>
                <w:bCs/>
                <w:sz w:val="16"/>
                <w:szCs w:val="18"/>
              </w:rPr>
              <w:t>II.</w:t>
            </w:r>
            <w:r w:rsidRPr="00790078">
              <w:rPr>
                <w:rFonts w:ascii="Arial" w:hAnsi="Arial" w:cs="Arial"/>
                <w:sz w:val="16"/>
                <w:szCs w:val="18"/>
              </w:rPr>
              <w:tab/>
              <w:t>De qué manera se cerciora que el sistema de iluminación sea el apropiado en cada una de las áreas de la empresa de manera que permita una clara identificación del personal, material y/o equipo que ahí se encuentra.</w:t>
            </w:r>
            <w:r w:rsidRPr="00790078">
              <w:rPr>
                <w:rFonts w:ascii="Arial" w:hAnsi="Arial" w:cs="Arial"/>
                <w:dstrike/>
                <w:sz w:val="16"/>
                <w:szCs w:val="18"/>
              </w:rPr>
              <w:t xml:space="preserve"> </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El procedimiento podrá incluir:</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Cómo se controla el sistema de iluminación.</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Horarios de funcionamiento.</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Identificación de áreas con iluminación permanente.</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2.7 Aparatos de comunicación.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La empresa de mensajería y paquetería</w:t>
            </w:r>
            <w:r w:rsidRPr="00790078">
              <w:rPr>
                <w:rFonts w:ascii="Arial" w:hAnsi="Arial" w:cs="Arial"/>
                <w:b/>
                <w:sz w:val="16"/>
                <w:szCs w:val="18"/>
              </w:rPr>
              <w:t xml:space="preserve"> </w:t>
            </w:r>
            <w:r w:rsidRPr="00790078">
              <w:rPr>
                <w:rFonts w:ascii="Arial" w:hAnsi="Arial" w:cs="Arial"/>
                <w:sz w:val="16"/>
                <w:szCs w:val="18"/>
              </w:rPr>
              <w:t>debe contar con aparatos y/o sistemas de comunicación con la finalidad de contactar de forma inmediata al personal de seguridad y/o con las autoridades de emergencia y seguridad que se requieran. Adicionalmente, debe contar con un sistema de respaldo y verificar su buen funcionamiento de manera periódica.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Describir el procedimiento que el personal debe realizar para contactar al personal de seguridad de la empresa o, en su caso, de la autoridad correspondiente en caso de algún incidente de seguridad.</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Indicar</w:t>
            </w:r>
            <w:r w:rsidRPr="00790078">
              <w:rPr>
                <w:rFonts w:ascii="Arial" w:hAnsi="Arial" w:cs="Arial"/>
                <w:b/>
                <w:sz w:val="16"/>
                <w:szCs w:val="18"/>
              </w:rPr>
              <w:t xml:space="preserve"> </w:t>
            </w:r>
            <w:r w:rsidRPr="00790078">
              <w:rPr>
                <w:rFonts w:ascii="Arial" w:hAnsi="Arial" w:cs="Arial"/>
                <w:sz w:val="16"/>
                <w:szCs w:val="18"/>
              </w:rPr>
              <w:t xml:space="preserve">si el personal operativo y administrativo cuenta o dispone de aparatos (teléfonos fijos, móviles, botones de alerta y/o emergencia, etcétera) para comunicarse con el personal de seguridad y/o con quien corresponda (estos deberán estar </w:t>
            </w:r>
            <w:r w:rsidRPr="00790078">
              <w:rPr>
                <w:rFonts w:ascii="Arial" w:hAnsi="Arial" w:cs="Arial"/>
                <w:sz w:val="16"/>
                <w:szCs w:val="18"/>
              </w:rPr>
              <w:lastRenderedPageBreak/>
              <w:t>accesibles a los usuarios, para poder tener una pronta reacción).</w:t>
            </w:r>
          </w:p>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bCs/>
                <w:sz w:val="16"/>
                <w:szCs w:val="18"/>
              </w:rPr>
              <w:t>Indicar</w:t>
            </w:r>
            <w:r w:rsidRPr="00790078">
              <w:rPr>
                <w:rFonts w:ascii="Arial" w:hAnsi="Arial" w:cs="Arial"/>
                <w:sz w:val="16"/>
                <w:szCs w:val="18"/>
              </w:rPr>
              <w:t xml:space="preserve"> qué tipo de</w:t>
            </w:r>
            <w:r w:rsidRPr="00790078">
              <w:rPr>
                <w:rFonts w:ascii="Arial" w:hAnsi="Arial" w:cs="Arial"/>
                <w:b/>
                <w:sz w:val="16"/>
                <w:szCs w:val="18"/>
              </w:rPr>
              <w:t xml:space="preserve"> </w:t>
            </w:r>
            <w:r w:rsidRPr="00790078">
              <w:rPr>
                <w:rFonts w:ascii="Arial" w:hAnsi="Arial" w:cs="Arial"/>
                <w:sz w:val="16"/>
                <w:szCs w:val="18"/>
              </w:rPr>
              <w:t>aparatos de comunicación utiliza el personal de seguridad en la empresa (teléfonos fijos, celulares, radios, sistema de alarma, etcétera).</w:t>
            </w:r>
          </w:p>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incluir los siguientes puntos:</w:t>
            </w:r>
          </w:p>
          <w:p w:rsidR="0086468C" w:rsidRPr="00790078" w:rsidRDefault="0086468C"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Políticas de asignación de aparatos de comunicación móvil.</w:t>
            </w:r>
          </w:p>
          <w:p w:rsidR="0086468C" w:rsidRPr="00790078" w:rsidRDefault="0086468C"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Programa de mantenimiento</w:t>
            </w:r>
            <w:r w:rsidRPr="00790078">
              <w:rPr>
                <w:rFonts w:ascii="Arial" w:hAnsi="Arial" w:cs="Arial"/>
                <w:b/>
                <w:sz w:val="16"/>
                <w:szCs w:val="18"/>
              </w:rPr>
              <w:t xml:space="preserve"> </w:t>
            </w:r>
            <w:r w:rsidRPr="00790078">
              <w:rPr>
                <w:rFonts w:ascii="Arial" w:hAnsi="Arial" w:cs="Arial"/>
                <w:sz w:val="16"/>
                <w:szCs w:val="18"/>
              </w:rPr>
              <w:t>o remplazo de aparatos de comunicación fija y móvil.</w:t>
            </w:r>
          </w:p>
          <w:p w:rsidR="0086468C" w:rsidRPr="00790078" w:rsidRDefault="0086468C"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Indicar si cuenta con aparatos de comunicación de respaldo, cuando el sistema permanente fallara y, en su caso, detalle brevemente.</w:t>
            </w:r>
          </w:p>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El procedimiento podrá incluir:</w:t>
            </w:r>
          </w:p>
          <w:p w:rsidR="0086468C" w:rsidRPr="00790078" w:rsidRDefault="0086468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del buen funcionamiento y mantenimiento de los aparatos de comunicación.</w:t>
            </w:r>
          </w:p>
          <w:p w:rsidR="0086468C" w:rsidRPr="00790078" w:rsidRDefault="0086468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Registro de verificación y mantenimiento de los aparatos.</w:t>
            </w:r>
          </w:p>
          <w:p w:rsidR="0086468C" w:rsidRPr="00790078" w:rsidRDefault="0086468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Forma de asignación de los aparatos de comunicación.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2.8 Sistemas de alarma y de circuito cerrado de televisión y video vigilancia.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Los sistemas de alarma y de circuito cerrado de televisión y video vigilancia y las tecnologías de seguridad,</w:t>
            </w:r>
            <w:r w:rsidRPr="00790078">
              <w:rPr>
                <w:rFonts w:ascii="Arial" w:hAnsi="Arial" w:cs="Arial"/>
                <w:b/>
                <w:sz w:val="16"/>
                <w:szCs w:val="18"/>
              </w:rPr>
              <w:t xml:space="preserve"> </w:t>
            </w:r>
            <w:r w:rsidRPr="00790078">
              <w:rPr>
                <w:rFonts w:ascii="Arial" w:hAnsi="Arial" w:cs="Arial"/>
                <w:sz w:val="16"/>
                <w:szCs w:val="18"/>
              </w:rPr>
              <w:t>se deben utilizar para vigilar, notificar o disuadir accesos no autorizados y actividades prohibidas en las instalaciones y demás áreas consideradas sensibles,</w:t>
            </w:r>
            <w:r w:rsidRPr="00790078">
              <w:rPr>
                <w:rFonts w:ascii="Arial" w:hAnsi="Arial" w:cs="Arial"/>
                <w:b/>
                <w:sz w:val="16"/>
                <w:szCs w:val="18"/>
              </w:rPr>
              <w:t xml:space="preserve"> </w:t>
            </w:r>
            <w:r w:rsidRPr="00790078">
              <w:rPr>
                <w:rFonts w:ascii="Arial" w:hAnsi="Arial" w:cs="Arial"/>
                <w:sz w:val="16"/>
                <w:szCs w:val="18"/>
              </w:rPr>
              <w:t>notificar al área correspondiente, además de utilizarse como herramienta de prueba en investigaciones derivadas de algún incidente</w:t>
            </w:r>
            <w:r w:rsidRPr="00790078">
              <w:rPr>
                <w:rFonts w:ascii="Arial" w:hAnsi="Arial" w:cs="Arial"/>
                <w:b/>
                <w:sz w:val="16"/>
                <w:szCs w:val="18"/>
              </w:rPr>
              <w:t xml:space="preserve"> </w:t>
            </w:r>
            <w:r w:rsidRPr="00790078">
              <w:rPr>
                <w:rFonts w:ascii="Arial" w:hAnsi="Arial" w:cs="Arial"/>
                <w:sz w:val="16"/>
                <w:szCs w:val="18"/>
              </w:rPr>
              <w:t>de seguridad.</w:t>
            </w:r>
          </w:p>
          <w:p w:rsidR="0086468C" w:rsidRPr="00790078" w:rsidRDefault="0086468C" w:rsidP="00542133">
            <w:pPr>
              <w:pStyle w:val="texto0"/>
              <w:spacing w:before="40" w:after="40" w:line="226" w:lineRule="exact"/>
              <w:ind w:firstLine="0"/>
              <w:rPr>
                <w:rFonts w:ascii="Arial" w:hAnsi="Arial" w:cs="Arial"/>
                <w:dstrike/>
                <w:sz w:val="16"/>
                <w:szCs w:val="18"/>
              </w:rPr>
            </w:pPr>
            <w:r w:rsidRPr="00790078">
              <w:rPr>
                <w:rFonts w:ascii="Arial" w:hAnsi="Arial" w:cs="Arial"/>
                <w:sz w:val="16"/>
                <w:szCs w:val="18"/>
              </w:rPr>
              <w:t>Estos sistemas y tecnologías de seguridad, deben colocarse de acuerdo a un análisis de riesgo previo de tal forma que se mantengan vigiladas, monitoreadas y supervisadas las áreas que impliquen el manejo, carga, descarga, almacenaje de las mercancías, inspecciones de seguridad a los vehículos de carga, así como del acceso de personal, visitantes, proveedores, vehículos de pasajeros y de carga y demás áreas consideradas sensibles de forma permanente e ininterrumpida de conformidad con lo establecido para dicho efecto por la ANAM y operación simultánea con la aduana o área que se trate. Lo anterior resulta aplicable en los casos en las que las empresas de mensajería y paquetería estén ubicadas dentro de un recinto fiscalizado y/o fuera de él.</w:t>
            </w:r>
          </w:p>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Dichos sistemas deben permitir una clara identificación del área o ambiente que vigila y mantener un respaldo de las grabaciones por lo menos de un mes, considerando que, en el caso de que sus procesos logísticos excedan este periodo, deberá aumentar el periodo del mantenimiento de estos respaldos, con la finalidad de tener los elementos necesarios para deslindar las responsabilidades correspondientes en caso de un incidente de seguridad.</w:t>
            </w:r>
          </w:p>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La empresa de mensajería y paquetería debe contar con un</w:t>
            </w:r>
            <w:r w:rsidRPr="00790078">
              <w:rPr>
                <w:rFonts w:ascii="Arial" w:hAnsi="Arial" w:cs="Arial"/>
                <w:b/>
                <w:sz w:val="16"/>
                <w:szCs w:val="18"/>
              </w:rPr>
              <w:t xml:space="preserve"> </w:t>
            </w:r>
            <w:r w:rsidRPr="00790078">
              <w:rPr>
                <w:rFonts w:ascii="Arial" w:hAnsi="Arial" w:cs="Arial"/>
                <w:sz w:val="16"/>
                <w:szCs w:val="18"/>
              </w:rPr>
              <w:t>procedimiento documentado de operación. Para el caso de los sistemas de alarma y de circuito cerrado de televisión y</w:t>
            </w:r>
            <w:r w:rsidRPr="00790078">
              <w:rPr>
                <w:rFonts w:ascii="Arial" w:hAnsi="Arial" w:cs="Arial"/>
                <w:b/>
                <w:sz w:val="16"/>
                <w:szCs w:val="18"/>
              </w:rPr>
              <w:t xml:space="preserve"> </w:t>
            </w:r>
            <w:r w:rsidRPr="00790078">
              <w:rPr>
                <w:rFonts w:ascii="Arial" w:hAnsi="Arial" w:cs="Arial"/>
                <w:sz w:val="16"/>
                <w:szCs w:val="18"/>
              </w:rPr>
              <w:t>video vigilancia y las tecnologías de seguridad, deben incluir la supervisión del buen estado del equipo, la verificación de la correcta posición de las cámaras, indicar la frecuencia con la</w:t>
            </w:r>
            <w:r w:rsidRPr="00790078">
              <w:rPr>
                <w:rFonts w:ascii="Arial" w:hAnsi="Arial" w:cs="Arial"/>
                <w:b/>
                <w:sz w:val="16"/>
                <w:szCs w:val="18"/>
              </w:rPr>
              <w:t xml:space="preserve"> </w:t>
            </w:r>
            <w:r w:rsidRPr="00790078">
              <w:rPr>
                <w:rFonts w:ascii="Arial" w:hAnsi="Arial" w:cs="Arial"/>
                <w:sz w:val="16"/>
                <w:szCs w:val="18"/>
              </w:rPr>
              <w:t>que debe realizar el respaldo de las grabaciones al menos por sesenta días de conformidad con la regla 2.3.8., para aquellos que cuenten con autorizaciones de recinto fiscalizado y recinto fiscalizado estratégico, para los demás casos deberá de ser el plazo de grabación al menos de treinta días, así como los responsables de su operación. Dichos sistemas</w:t>
            </w:r>
            <w:r w:rsidRPr="00790078">
              <w:rPr>
                <w:rFonts w:ascii="Arial" w:hAnsi="Arial" w:cs="Arial"/>
                <w:b/>
                <w:sz w:val="16"/>
                <w:szCs w:val="18"/>
              </w:rPr>
              <w:t xml:space="preserve"> </w:t>
            </w:r>
            <w:r w:rsidRPr="00790078">
              <w:rPr>
                <w:rFonts w:ascii="Arial" w:hAnsi="Arial" w:cs="Arial"/>
                <w:sz w:val="16"/>
                <w:szCs w:val="18"/>
              </w:rPr>
              <w:t>y</w:t>
            </w:r>
            <w:r w:rsidRPr="00790078">
              <w:rPr>
                <w:rFonts w:ascii="Arial" w:hAnsi="Arial" w:cs="Arial"/>
                <w:b/>
                <w:sz w:val="16"/>
                <w:szCs w:val="18"/>
              </w:rPr>
              <w:t xml:space="preserve"> </w:t>
            </w:r>
            <w:r w:rsidRPr="00790078">
              <w:rPr>
                <w:rFonts w:ascii="Arial" w:hAnsi="Arial" w:cs="Arial"/>
                <w:sz w:val="16"/>
                <w:szCs w:val="18"/>
              </w:rPr>
              <w:t xml:space="preserve">toda </w:t>
            </w:r>
            <w:r w:rsidRPr="00790078">
              <w:rPr>
                <w:rFonts w:ascii="Arial" w:hAnsi="Arial" w:cs="Arial"/>
                <w:sz w:val="16"/>
                <w:szCs w:val="18"/>
              </w:rPr>
              <w:lastRenderedPageBreak/>
              <w:t>la infraestructura de tecnología de seguridad</w:t>
            </w:r>
            <w:r w:rsidRPr="00790078">
              <w:rPr>
                <w:rFonts w:ascii="Arial" w:hAnsi="Arial" w:cs="Arial"/>
                <w:b/>
                <w:sz w:val="16"/>
                <w:szCs w:val="18"/>
              </w:rPr>
              <w:t xml:space="preserve"> </w:t>
            </w:r>
            <w:r w:rsidRPr="00790078">
              <w:rPr>
                <w:rFonts w:ascii="Arial" w:hAnsi="Arial" w:cs="Arial"/>
                <w:sz w:val="16"/>
                <w:szCs w:val="18"/>
              </w:rPr>
              <w:t>deberán tener un acceso restringido.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tcPr>
          <w:p w:rsidR="0086468C" w:rsidRPr="00790078" w:rsidRDefault="0086468C" w:rsidP="00542133">
            <w:pPr>
              <w:pStyle w:val="texto0"/>
              <w:spacing w:before="40" w:after="40" w:line="20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196" w:lineRule="exact"/>
              <w:ind w:firstLine="0"/>
              <w:rPr>
                <w:rFonts w:ascii="Arial" w:hAnsi="Arial" w:cs="Arial"/>
                <w:dstrike/>
                <w:sz w:val="16"/>
                <w:szCs w:val="18"/>
              </w:rPr>
            </w:pPr>
            <w:r w:rsidRPr="00790078">
              <w:rPr>
                <w:rFonts w:ascii="Arial" w:hAnsi="Arial" w:cs="Arial"/>
                <w:sz w:val="16"/>
                <w:szCs w:val="18"/>
              </w:rPr>
              <w:t>Mencionar el procedimiento documentado en el que indique el funcionamiento del sistema central de alarmas externo o sensores, y en su caso, describa los siguientes</w:t>
            </w:r>
            <w:r w:rsidRPr="00790078">
              <w:rPr>
                <w:rFonts w:ascii="Arial" w:hAnsi="Arial" w:cs="Arial"/>
                <w:b/>
                <w:sz w:val="16"/>
                <w:szCs w:val="18"/>
              </w:rPr>
              <w:t xml:space="preserve"> </w:t>
            </w:r>
            <w:r w:rsidRPr="00790078">
              <w:rPr>
                <w:rFonts w:ascii="Arial" w:hAnsi="Arial" w:cs="Arial"/>
                <w:sz w:val="16"/>
                <w:szCs w:val="18"/>
              </w:rPr>
              <w:t>puntos:</w:t>
            </w:r>
          </w:p>
          <w:p w:rsidR="0086468C" w:rsidRPr="00790078" w:rsidRDefault="0086468C"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si las puertas y ventanas tienen sensores de alarma, así como las áreas donde se cuenta con sensores de movimiento.</w:t>
            </w:r>
          </w:p>
          <w:p w:rsidR="0086468C" w:rsidRPr="00790078" w:rsidRDefault="0086468C"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Procedimiento a seguir en caso de activarse una alarma.</w:t>
            </w:r>
          </w:p>
          <w:p w:rsidR="0086468C" w:rsidRPr="00790078" w:rsidRDefault="0086468C" w:rsidP="00542133">
            <w:pPr>
              <w:tabs>
                <w:tab w:val="left" w:pos="756"/>
              </w:tabs>
              <w:spacing w:before="40" w:after="40" w:line="196"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el personal o área responsable de dar mantenimiento, cómo se reportan fallas y los registros que utilizan.</w:t>
            </w:r>
          </w:p>
          <w:p w:rsidR="0086468C" w:rsidRPr="00790078" w:rsidRDefault="0086468C" w:rsidP="00542133">
            <w:pPr>
              <w:pStyle w:val="texto0"/>
              <w:spacing w:before="40" w:after="40" w:line="196" w:lineRule="exact"/>
              <w:ind w:firstLine="0"/>
              <w:rPr>
                <w:rFonts w:ascii="Arial" w:hAnsi="Arial" w:cs="Arial"/>
                <w:sz w:val="16"/>
                <w:szCs w:val="18"/>
              </w:rPr>
            </w:pPr>
            <w:r w:rsidRPr="00790078">
              <w:rPr>
                <w:rFonts w:ascii="Arial" w:hAnsi="Arial" w:cs="Arial"/>
                <w:sz w:val="16"/>
                <w:szCs w:val="18"/>
              </w:rPr>
              <w:t>Describir el procedimiento documentado para la operación</w:t>
            </w:r>
            <w:r w:rsidRPr="00790078">
              <w:rPr>
                <w:rFonts w:ascii="Arial" w:hAnsi="Arial" w:cs="Arial"/>
                <w:bCs/>
                <w:sz w:val="16"/>
                <w:szCs w:val="18"/>
              </w:rPr>
              <w:t xml:space="preserve"> de los s</w:t>
            </w:r>
            <w:r w:rsidRPr="00790078">
              <w:rPr>
                <w:rFonts w:ascii="Arial" w:hAnsi="Arial" w:cs="Arial"/>
                <w:sz w:val="16"/>
                <w:szCs w:val="18"/>
              </w:rPr>
              <w:t>istemas de alarma y de circuito cerrado de televisión y video vigilancia y las tecnologías de seguridad, (este debe revisarse y actualizarse anualmente y de acuerdo con el análisis de riesgo o las circunstancias), asegúrese de incluir los siguientes puntos:</w:t>
            </w:r>
          </w:p>
          <w:p w:rsidR="0086468C" w:rsidRPr="00790078" w:rsidRDefault="0086468C"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 xml:space="preserve">Indicar el número de cámaras seguridad </w:t>
            </w:r>
            <w:r w:rsidRPr="00790078">
              <w:rPr>
                <w:rFonts w:ascii="Arial" w:hAnsi="Arial" w:cs="Arial"/>
                <w:bCs/>
                <w:sz w:val="16"/>
                <w:szCs w:val="18"/>
              </w:rPr>
              <w:t>de los si</w:t>
            </w:r>
            <w:r w:rsidRPr="00790078">
              <w:rPr>
                <w:rFonts w:ascii="Arial" w:hAnsi="Arial" w:cs="Arial"/>
                <w:sz w:val="16"/>
                <w:szCs w:val="18"/>
              </w:rPr>
              <w:t xml:space="preserve">stemas de alarma y de circuito cerrado de televisión y video vigilancia instaladas, y su ubicación por áreas (detalle si cubre las zonas de embarque y descarga, incluyendo los puntos de entrada y salida de las instalaciones, para cubrir el movimiento de vehículos e individuos, y donde se lleva a cabo la inspección señalada en 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7.2). Anexe un </w:t>
            </w:r>
            <w:proofErr w:type="spellStart"/>
            <w:r w:rsidRPr="00790078">
              <w:rPr>
                <w:rFonts w:ascii="Arial" w:hAnsi="Arial" w:cs="Arial"/>
                <w:sz w:val="16"/>
                <w:szCs w:val="18"/>
              </w:rPr>
              <w:t>layout</w:t>
            </w:r>
            <w:proofErr w:type="spellEnd"/>
            <w:r w:rsidRPr="00790078">
              <w:rPr>
                <w:rFonts w:ascii="Arial" w:hAnsi="Arial" w:cs="Arial"/>
                <w:sz w:val="16"/>
                <w:szCs w:val="18"/>
              </w:rPr>
              <w:t xml:space="preserve"> o mapa de distribución de las cámaras de seguridad.</w:t>
            </w:r>
          </w:p>
          <w:p w:rsidR="0086468C" w:rsidRPr="00790078" w:rsidRDefault="0086468C"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w:t>
            </w:r>
            <w:r w:rsidRPr="00790078">
              <w:rPr>
                <w:rFonts w:ascii="Arial" w:hAnsi="Arial" w:cs="Arial"/>
                <w:b/>
                <w:sz w:val="16"/>
                <w:szCs w:val="18"/>
              </w:rPr>
              <w:t xml:space="preserve"> </w:t>
            </w:r>
            <w:r w:rsidRPr="00790078">
              <w:rPr>
                <w:rFonts w:ascii="Arial" w:hAnsi="Arial" w:cs="Arial"/>
                <w:sz w:val="16"/>
                <w:szCs w:val="18"/>
              </w:rPr>
              <w:t>Toda la infraestructura de tecnología de seguridad debe estar protegida físicamente contra el acceso no autorizado.</w:t>
            </w:r>
          </w:p>
          <w:p w:rsidR="0086468C" w:rsidRPr="00790078" w:rsidRDefault="0086468C" w:rsidP="00542133">
            <w:pPr>
              <w:tabs>
                <w:tab w:val="left" w:pos="756"/>
              </w:tabs>
              <w:spacing w:before="40" w:after="40" w:line="19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Se deben realizar revisiones periódicas y aleatorias de las grabaciones. Indique de qué forma las revisan (aleatoria, cada semana, eventos especiales, áreas restringidas, etcétera), quién es el personal designado y cómo gerencia se involucra en las revisiones. Los resultados de las revisiones deben documentarse para incluir acciones correctivas para fines de auditoría.</w:t>
            </w:r>
          </w:p>
          <w:p w:rsidR="0086468C" w:rsidRPr="00790078" w:rsidRDefault="0086468C" w:rsidP="00542133">
            <w:pPr>
              <w:tabs>
                <w:tab w:val="left" w:pos="756"/>
              </w:tabs>
              <w:spacing w:before="40" w:after="40" w:line="230" w:lineRule="exact"/>
              <w:ind w:left="562" w:hanging="562"/>
              <w:jc w:val="both"/>
              <w:rPr>
                <w:rFonts w:ascii="Arial" w:hAnsi="Arial" w:cs="Arial"/>
                <w:b/>
                <w:bCs/>
                <w:sz w:val="16"/>
                <w:szCs w:val="18"/>
              </w:rPr>
            </w:pPr>
            <w:r w:rsidRPr="00790078">
              <w:rPr>
                <w:rFonts w:ascii="Arial" w:hAnsi="Arial" w:cs="Arial"/>
                <w:b/>
                <w:bCs/>
                <w:sz w:val="16"/>
                <w:szCs w:val="18"/>
              </w:rPr>
              <w:lastRenderedPageBreak/>
              <w:t>IV.</w:t>
            </w:r>
            <w:r w:rsidRPr="00790078">
              <w:rPr>
                <w:rFonts w:ascii="Arial" w:hAnsi="Arial" w:cs="Arial"/>
                <w:b/>
                <w:bCs/>
                <w:sz w:val="16"/>
                <w:szCs w:val="18"/>
              </w:rPr>
              <w:tab/>
            </w:r>
            <w:r w:rsidRPr="00790078">
              <w:rPr>
                <w:rFonts w:ascii="Arial" w:hAnsi="Arial" w:cs="Arial"/>
                <w:sz w:val="16"/>
                <w:szCs w:val="18"/>
              </w:rPr>
              <w:t>Indicar por cuánto tiempo se mantienen estas grabaciones (debiendo ser por lo menos de un mes).</w:t>
            </w:r>
          </w:p>
          <w:p w:rsidR="0086468C" w:rsidRPr="00790078" w:rsidRDefault="0086468C" w:rsidP="00542133">
            <w:pPr>
              <w:tabs>
                <w:tab w:val="left" w:pos="756"/>
              </w:tabs>
              <w:spacing w:before="40" w:after="40" w:line="230" w:lineRule="exact"/>
              <w:ind w:left="562" w:hanging="562"/>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el sistema de circuito cerrado de televisión y video vigilancia y las tecnologías de seguridad se encuentran respaldadas por una planta de poder eléctrica o algún otro mecanismo para suministrar energía eléctrica, que garantice su</w:t>
            </w:r>
            <w:r w:rsidRPr="00790078">
              <w:rPr>
                <w:rFonts w:ascii="Arial" w:hAnsi="Arial" w:cs="Arial"/>
                <w:b/>
                <w:sz w:val="16"/>
                <w:szCs w:val="18"/>
              </w:rPr>
              <w:t xml:space="preserve"> </w:t>
            </w:r>
            <w:r w:rsidRPr="00790078">
              <w:rPr>
                <w:rFonts w:ascii="Arial" w:hAnsi="Arial" w:cs="Arial"/>
                <w:sz w:val="16"/>
                <w:szCs w:val="18"/>
              </w:rPr>
              <w:t>funcionamiento. Estos sistemas deberían de tener una función de alarma/notificación, que indique una condición de falla en el funcionamiento y/ o grabación, señale si sus sistemas tienen dicha función.</w:t>
            </w:r>
          </w:p>
          <w:p w:rsidR="0086468C" w:rsidRPr="00790078" w:rsidRDefault="0086468C" w:rsidP="00542133">
            <w:pPr>
              <w:tabs>
                <w:tab w:val="left" w:pos="756"/>
              </w:tabs>
              <w:spacing w:before="40" w:after="40" w:line="230" w:lineRule="exact"/>
              <w:ind w:left="562" w:hanging="562"/>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adicionalmente a los sistemas de alarma y de circuito cerrado de televisión y video vigilancia, utiliza algún otro tipo de tecnología para robustecer las medidas de seguridad con las que ya cuenta.</w:t>
            </w:r>
          </w:p>
          <w:p w:rsidR="0086468C" w:rsidRPr="00790078" w:rsidRDefault="0086468C" w:rsidP="00542133">
            <w:pPr>
              <w:tabs>
                <w:tab w:val="left" w:pos="756"/>
              </w:tabs>
              <w:spacing w:before="40" w:after="40" w:line="230" w:lineRule="exact"/>
              <w:ind w:left="562" w:hanging="562"/>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Describir el procedimiento que se ha implementado para probar e inspeccionar de manera regular los sistemas de alarma y de circuito cerrado de televisión y video 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86468C" w:rsidRPr="00790078" w:rsidRDefault="0086468C" w:rsidP="00542133">
            <w:pPr>
              <w:tabs>
                <w:tab w:val="left" w:pos="756"/>
              </w:tabs>
              <w:spacing w:before="40" w:after="40" w:line="230" w:lineRule="exact"/>
              <w:ind w:left="562" w:hanging="562"/>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Indicar si el proveedor de los sistemas de alarma y de circuito cerrado de televisión y video vigilancia, tiene acceso a las cámaras de seguridad, si es el encargado de realizar el monitoreo de las mismas, de forma se controlan los accesos y quién es el responsable de dicho monitoreo.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lastRenderedPageBreak/>
              <w:t>3. Controles de acceso físico.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Los controles de acceso físico, son mecanismos o procedimientos que previenen e impiden la entrada no autorizada a las instalaciones, mantienen control del ingreso de los empleados y visitantes y protegen los bienes de la empresa.</w:t>
            </w:r>
          </w:p>
          <w:p w:rsidR="0086468C" w:rsidRPr="00790078" w:rsidRDefault="0086468C"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t>3.1 Personal de seguridad.</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La empresa de mensajería y paquetería debe contar con personal de seguridad y vigilancia. Este personal desempeña un rol importante en la protección física de las instalaciones y de la mercancía durante su traslado, manejo y resguardo dentro de la empresa, así como para controlar el acceso y salida de todas las personas al inmueble.</w:t>
            </w:r>
          </w:p>
          <w:p w:rsidR="0086468C" w:rsidRPr="00790078" w:rsidRDefault="0086468C" w:rsidP="00542133">
            <w:pPr>
              <w:pStyle w:val="texto0"/>
              <w:spacing w:before="40" w:after="40" w:line="250" w:lineRule="exact"/>
              <w:ind w:firstLine="0"/>
              <w:rPr>
                <w:rFonts w:ascii="Arial" w:hAnsi="Arial" w:cs="Arial"/>
                <w:b/>
                <w:sz w:val="16"/>
                <w:szCs w:val="18"/>
              </w:rPr>
            </w:pPr>
            <w:r w:rsidRPr="00790078">
              <w:rPr>
                <w:rFonts w:ascii="Arial" w:hAnsi="Arial" w:cs="Arial"/>
                <w:sz w:val="16"/>
                <w:szCs w:val="18"/>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w:t>
            </w:r>
            <w:r w:rsidRPr="00790078">
              <w:rPr>
                <w:rFonts w:ascii="Arial" w:hAnsi="Arial" w:cs="Arial"/>
                <w:b/>
                <w:sz w:val="16"/>
                <w:szCs w:val="18"/>
              </w:rPr>
              <w:t xml:space="preserve"> </w:t>
            </w:r>
            <w:r w:rsidRPr="00790078">
              <w:rPr>
                <w:rFonts w:ascii="Arial" w:hAnsi="Arial" w:cs="Arial"/>
                <w:sz w:val="16"/>
                <w:szCs w:val="18"/>
              </w:rPr>
              <w:t>La gerencia debe verificar periódicamente el cumplimiento de los procedimientos políticas y funciones a través de auditorías internas con el objetivo de verificar su correcta ejecución.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50" w:lineRule="exact"/>
              <w:rPr>
                <w:rFonts w:ascii="Arial" w:hAnsi="Arial" w:cs="Arial"/>
                <w:sz w:val="16"/>
                <w:szCs w:val="18"/>
              </w:rPr>
            </w:pPr>
          </w:p>
        </w:tc>
        <w:tc>
          <w:tcPr>
            <w:tcW w:w="4709" w:type="dxa"/>
            <w:gridSpan w:val="18"/>
          </w:tcPr>
          <w:p w:rsidR="0086468C" w:rsidRPr="00790078" w:rsidRDefault="0086468C"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Describir el procedimiento documentado para la operación del personal de seguridad y asegúrese de incluir los siguientes puntos:</w:t>
            </w:r>
          </w:p>
          <w:p w:rsidR="0086468C" w:rsidRPr="00790078" w:rsidRDefault="0086468C" w:rsidP="00542133">
            <w:pPr>
              <w:tabs>
                <w:tab w:val="left" w:pos="756"/>
              </w:tabs>
              <w:spacing w:before="40" w:after="40" w:line="25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el número de personal de seguridad que labora en la empresa.</w:t>
            </w:r>
          </w:p>
          <w:p w:rsidR="0086468C" w:rsidRPr="00790078" w:rsidRDefault="0086468C" w:rsidP="00542133">
            <w:pPr>
              <w:tabs>
                <w:tab w:val="left" w:pos="756"/>
              </w:tabs>
              <w:spacing w:before="40" w:after="40" w:line="25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los cargos y/o funciones del personal y horarios de operación.</w:t>
            </w:r>
          </w:p>
          <w:p w:rsidR="0086468C" w:rsidRPr="00790078" w:rsidRDefault="0086468C" w:rsidP="00542133">
            <w:pPr>
              <w:tabs>
                <w:tab w:val="left" w:pos="756"/>
              </w:tabs>
              <w:spacing w:before="40" w:after="40" w:line="250"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En caso de contratarse un servicio externo,</w:t>
            </w:r>
            <w:r w:rsidRPr="00790078">
              <w:rPr>
                <w:rFonts w:ascii="Arial" w:hAnsi="Arial" w:cs="Arial"/>
                <w:b/>
                <w:sz w:val="16"/>
                <w:szCs w:val="18"/>
              </w:rPr>
              <w:t xml:space="preserve"> </w:t>
            </w:r>
            <w:r w:rsidRPr="00790078">
              <w:rPr>
                <w:rFonts w:ascii="Arial" w:hAnsi="Arial" w:cs="Arial"/>
                <w:sz w:val="16"/>
                <w:szCs w:val="18"/>
              </w:rPr>
              <w:t>proporcionar los datos generales de la empresa (clave en el RFC, razón social, domicilio), y especificar número de personal empleado, detalles de operación, registros y reportes que utilizan para desempeñar sus funciones.</w:t>
            </w:r>
          </w:p>
          <w:p w:rsidR="0086468C" w:rsidRPr="00790078" w:rsidRDefault="0086468C" w:rsidP="00542133">
            <w:pPr>
              <w:tabs>
                <w:tab w:val="left" w:pos="756"/>
              </w:tabs>
              <w:spacing w:before="40" w:after="40" w:line="250"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En caso de contar con personal armado, describa el procedimiento para el control y resguardo de las armas.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250" w:lineRule="exact"/>
              <w:ind w:firstLine="0"/>
              <w:rPr>
                <w:rFonts w:ascii="Arial" w:hAnsi="Arial" w:cs="Arial"/>
                <w:b/>
                <w:sz w:val="16"/>
                <w:szCs w:val="18"/>
              </w:rPr>
            </w:pPr>
            <w:r w:rsidRPr="00790078">
              <w:rPr>
                <w:rFonts w:ascii="Arial" w:hAnsi="Arial" w:cs="Arial"/>
                <w:b/>
                <w:sz w:val="16"/>
                <w:szCs w:val="18"/>
              </w:rPr>
              <w:t>3.2 Identificación de los empleados.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250" w:lineRule="exact"/>
              <w:ind w:firstLine="0"/>
              <w:rPr>
                <w:rFonts w:ascii="Arial" w:hAnsi="Arial" w:cs="Arial"/>
                <w:sz w:val="16"/>
                <w:szCs w:val="18"/>
              </w:rPr>
            </w:pPr>
            <w:r w:rsidRPr="00790078">
              <w:rPr>
                <w:rFonts w:ascii="Arial" w:hAnsi="Arial" w:cs="Arial"/>
                <w:sz w:val="16"/>
                <w:szCs w:val="18"/>
              </w:rPr>
              <w:t>La gerencia o el personal de seguridad de la compañía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w:t>
            </w:r>
            <w:r w:rsidRPr="00790078">
              <w:rPr>
                <w:rFonts w:ascii="Arial" w:hAnsi="Arial" w:cs="Arial"/>
                <w:b/>
                <w:sz w:val="16"/>
                <w:szCs w:val="18"/>
              </w:rPr>
              <w:t xml:space="preserve"> </w:t>
            </w:r>
            <w:r w:rsidRPr="00790078">
              <w:rPr>
                <w:rFonts w:ascii="Arial" w:hAnsi="Arial" w:cs="Arial"/>
                <w:sz w:val="16"/>
                <w:szCs w:val="18"/>
              </w:rPr>
              <w:t>tarjetas de proximidad, etcétera). El acceso a las áreas sensibles debe estar restringido según la descripción del trabajo o las tareas asignadas.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236"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Describir el procedimiento para la identificación de los empleados y asegúrese de incluir los siguientes puntos:</w:t>
            </w:r>
          </w:p>
          <w:p w:rsidR="0086468C" w:rsidRPr="00790078" w:rsidRDefault="0086468C" w:rsidP="00542133">
            <w:pPr>
              <w:tabs>
                <w:tab w:val="left" w:pos="756"/>
              </w:tabs>
              <w:spacing w:before="40" w:after="40" w:line="22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Mecanismos de identificación (gafete y/o credencial con foto, biométricos, tarjetas de proximidad etcétera).</w:t>
            </w:r>
          </w:p>
          <w:p w:rsidR="0086468C" w:rsidRPr="00790078" w:rsidRDefault="0086468C" w:rsidP="00542133">
            <w:pPr>
              <w:tabs>
                <w:tab w:val="left" w:pos="756"/>
              </w:tabs>
              <w:spacing w:before="40" w:after="40" w:line="228"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Indicar si los empleados utilizan uniformes, cómo son asignados (por puesto, área, funciones, etcétera) y retirados (en su caso).</w:t>
            </w:r>
          </w:p>
          <w:p w:rsidR="0086468C" w:rsidRPr="00790078" w:rsidRDefault="0086468C" w:rsidP="00542133">
            <w:pPr>
              <w:tabs>
                <w:tab w:val="left" w:pos="756"/>
              </w:tabs>
              <w:spacing w:before="40" w:after="40" w:line="228"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Indicar</w:t>
            </w:r>
            <w:r w:rsidRPr="00790078">
              <w:rPr>
                <w:rFonts w:ascii="Arial" w:hAnsi="Arial" w:cs="Arial"/>
                <w:b/>
                <w:sz w:val="16"/>
                <w:szCs w:val="18"/>
              </w:rPr>
              <w:t xml:space="preserve"> </w:t>
            </w:r>
            <w:r w:rsidRPr="00790078">
              <w:rPr>
                <w:rFonts w:ascii="Arial" w:hAnsi="Arial" w:cs="Arial"/>
                <w:sz w:val="16"/>
                <w:szCs w:val="18"/>
              </w:rPr>
              <w:t xml:space="preserve">cómo se identifica al personal contratado por un socio comercial, que labore dentro de las instalaciones (contratistas, </w:t>
            </w:r>
            <w:proofErr w:type="spellStart"/>
            <w:r w:rsidRPr="00790078">
              <w:rPr>
                <w:rFonts w:ascii="Arial" w:hAnsi="Arial" w:cs="Arial"/>
                <w:sz w:val="16"/>
                <w:szCs w:val="18"/>
              </w:rPr>
              <w:t>sub-contratados</w:t>
            </w:r>
            <w:proofErr w:type="spellEnd"/>
            <w:r w:rsidRPr="00790078">
              <w:rPr>
                <w:rFonts w:ascii="Arial" w:hAnsi="Arial" w:cs="Arial"/>
                <w:sz w:val="16"/>
                <w:szCs w:val="18"/>
              </w:rPr>
              <w:t xml:space="preserve">, servicios in </w:t>
            </w:r>
            <w:proofErr w:type="spellStart"/>
            <w:r w:rsidRPr="00790078">
              <w:rPr>
                <w:rFonts w:ascii="Arial" w:hAnsi="Arial" w:cs="Arial"/>
                <w:sz w:val="16"/>
                <w:szCs w:val="18"/>
              </w:rPr>
              <w:t>house</w:t>
            </w:r>
            <w:proofErr w:type="spellEnd"/>
            <w:r w:rsidRPr="00790078">
              <w:rPr>
                <w:rFonts w:ascii="Arial" w:hAnsi="Arial" w:cs="Arial"/>
                <w:sz w:val="16"/>
                <w:szCs w:val="18"/>
              </w:rPr>
              <w:t>, personal de empresas de manejo de mercancías, etcétera).</w:t>
            </w:r>
          </w:p>
          <w:p w:rsidR="0086468C" w:rsidRPr="00790078" w:rsidRDefault="0086468C"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El procedimiento, también debe describir cómo la empresa entrega, cambia y retira las identificaciones y controles de acceso del empleado y asegúrese de incluir las áreas responsables de autorizarlas y administrarlas.</w:t>
            </w:r>
          </w:p>
          <w:p w:rsidR="0086468C" w:rsidRPr="00790078" w:rsidRDefault="0086468C"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86468C" w:rsidRPr="00790078" w:rsidRDefault="0086468C"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Anexar el procedimiento documentado para el control de las identificaciones.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236" w:lineRule="exact"/>
              <w:ind w:firstLine="0"/>
              <w:rPr>
                <w:rFonts w:ascii="Arial" w:hAnsi="Arial" w:cs="Arial"/>
                <w:b/>
                <w:sz w:val="16"/>
                <w:szCs w:val="18"/>
              </w:rPr>
            </w:pPr>
            <w:r w:rsidRPr="00790078">
              <w:rPr>
                <w:rFonts w:ascii="Arial" w:hAnsi="Arial" w:cs="Arial"/>
                <w:b/>
                <w:sz w:val="16"/>
                <w:szCs w:val="18"/>
              </w:rPr>
              <w:t>3.3 Identificación de visitantes y proveedores.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Para tener acceso a las instalaciones, los visitantes y proveedores deberán presentar identificación oficial con fotografía con fines de documentación a su llegada y se deberá llevar un registro. Todos los visitantes y proveedores deben recibir una identificación temporal, estar acompañados por personal de la empresa durante su permanencia en las instalaciones y asegurarse que el visitante/proveedor porte siempre en un lugar visible la identificación provisional proporcionada. Este procedimiento deberá estar documentado.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line="236"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line="236"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236"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36" w:lineRule="exact"/>
              <w:ind w:firstLine="0"/>
              <w:rPr>
                <w:rFonts w:ascii="Arial" w:hAnsi="Arial" w:cs="Arial"/>
                <w:sz w:val="16"/>
                <w:szCs w:val="18"/>
              </w:rPr>
            </w:pPr>
            <w:r w:rsidRPr="00790078">
              <w:rPr>
                <w:rFonts w:ascii="Arial" w:hAnsi="Arial" w:cs="Arial"/>
                <w:sz w:val="16"/>
                <w:szCs w:val="18"/>
              </w:rPr>
              <w:t>Describir el procedimiento para el control de acceso de los visitantes y proveedores, asegúrese de incluir los siguientes puntos:</w:t>
            </w:r>
          </w:p>
          <w:p w:rsidR="0086468C" w:rsidRPr="00790078" w:rsidRDefault="0086468C"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qué registros se llevan a cabo (formatos personales por cada visita, bitácoras, entre otros).</w:t>
            </w:r>
          </w:p>
          <w:p w:rsidR="0086468C" w:rsidRPr="00790078" w:rsidRDefault="0086468C" w:rsidP="00542133">
            <w:pPr>
              <w:tabs>
                <w:tab w:val="left" w:pos="756"/>
              </w:tabs>
              <w:spacing w:before="40" w:after="40" w:line="23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El registro de visitantes y proveedores debe incluir lo siguiente:</w:t>
            </w:r>
          </w:p>
          <w:p w:rsidR="0086468C" w:rsidRPr="00790078" w:rsidRDefault="0086468C" w:rsidP="00542133">
            <w:pPr>
              <w:pStyle w:val="texto0"/>
              <w:spacing w:before="40" w:after="40" w:line="236" w:lineRule="exact"/>
              <w:ind w:left="1142" w:hanging="574"/>
              <w:rPr>
                <w:rFonts w:ascii="Arial" w:hAnsi="Arial" w:cs="Arial"/>
                <w:sz w:val="16"/>
                <w:szCs w:val="18"/>
              </w:rPr>
            </w:pPr>
            <w:r w:rsidRPr="00790078">
              <w:rPr>
                <w:rFonts w:ascii="Arial" w:hAnsi="Arial" w:cs="Arial"/>
                <w:b/>
                <w:sz w:val="16"/>
                <w:szCs w:val="18"/>
              </w:rPr>
              <w:lastRenderedPageBreak/>
              <w:t>a)</w:t>
            </w:r>
            <w:r w:rsidRPr="00790078">
              <w:rPr>
                <w:rFonts w:ascii="Arial" w:hAnsi="Arial" w:cs="Arial"/>
                <w:b/>
                <w:sz w:val="16"/>
                <w:szCs w:val="18"/>
              </w:rPr>
              <w:tab/>
            </w:r>
            <w:r w:rsidRPr="00790078">
              <w:rPr>
                <w:rFonts w:ascii="Arial" w:hAnsi="Arial" w:cs="Arial"/>
                <w:sz w:val="16"/>
                <w:szCs w:val="18"/>
              </w:rPr>
              <w:t>Fecha de la visita.</w:t>
            </w:r>
          </w:p>
          <w:p w:rsidR="0086468C" w:rsidRPr="00790078" w:rsidRDefault="0086468C" w:rsidP="00542133">
            <w:pPr>
              <w:pStyle w:val="texto0"/>
              <w:spacing w:before="40" w:after="40" w:line="236" w:lineRule="exact"/>
              <w:ind w:left="1142" w:hanging="574"/>
              <w:rPr>
                <w:rFonts w:ascii="Arial" w:hAnsi="Arial" w:cs="Arial"/>
                <w:b/>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Nombre del visitante.</w:t>
            </w:r>
          </w:p>
          <w:p w:rsidR="0086468C" w:rsidRPr="00790078" w:rsidRDefault="0086468C" w:rsidP="00542133">
            <w:pPr>
              <w:pStyle w:val="texto0"/>
              <w:spacing w:before="40" w:after="40" w:line="236" w:lineRule="exact"/>
              <w:ind w:left="1142" w:hanging="574"/>
              <w:rPr>
                <w:rFonts w:ascii="Arial" w:hAnsi="Arial" w:cs="Arial"/>
                <w:b/>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Número de identificación con foto (documentos oficiales como: licencia de manejo, pasaporte, INE, etcétera).</w:t>
            </w:r>
          </w:p>
          <w:p w:rsidR="0086468C" w:rsidRPr="00790078" w:rsidRDefault="0086468C" w:rsidP="00542133">
            <w:pPr>
              <w:pStyle w:val="texto0"/>
              <w:spacing w:before="40" w:after="40" w:line="236" w:lineRule="exact"/>
              <w:ind w:left="1142" w:hanging="574"/>
              <w:rPr>
                <w:rFonts w:ascii="Arial" w:hAnsi="Arial" w:cs="Arial"/>
                <w:b/>
                <w:sz w:val="16"/>
                <w:szCs w:val="18"/>
              </w:rPr>
            </w:pPr>
            <w:r w:rsidRPr="00790078">
              <w:rPr>
                <w:rFonts w:ascii="Arial" w:hAnsi="Arial" w:cs="Arial"/>
                <w:b/>
                <w:sz w:val="16"/>
                <w:szCs w:val="18"/>
              </w:rPr>
              <w:t>d)</w:t>
            </w:r>
            <w:r w:rsidRPr="00790078">
              <w:rPr>
                <w:rFonts w:ascii="Arial" w:hAnsi="Arial" w:cs="Arial"/>
                <w:b/>
                <w:sz w:val="16"/>
                <w:szCs w:val="18"/>
              </w:rPr>
              <w:tab/>
            </w:r>
            <w:r w:rsidRPr="00790078">
              <w:rPr>
                <w:rFonts w:ascii="Arial" w:hAnsi="Arial" w:cs="Arial"/>
                <w:sz w:val="16"/>
                <w:szCs w:val="18"/>
              </w:rPr>
              <w:t>Hora de entrada y de salida.</w:t>
            </w:r>
          </w:p>
          <w:p w:rsidR="0086468C" w:rsidRPr="00790078" w:rsidRDefault="0086468C" w:rsidP="00542133">
            <w:pPr>
              <w:pStyle w:val="texto0"/>
              <w:spacing w:before="40" w:after="40" w:line="236" w:lineRule="exact"/>
              <w:ind w:left="1142" w:hanging="574"/>
              <w:rPr>
                <w:rFonts w:ascii="Arial" w:hAnsi="Arial" w:cs="Arial"/>
                <w:b/>
                <w:sz w:val="16"/>
                <w:szCs w:val="18"/>
                <w:u w:val="single"/>
              </w:rPr>
            </w:pPr>
            <w:r w:rsidRPr="00790078">
              <w:rPr>
                <w:rFonts w:ascii="Arial" w:hAnsi="Arial" w:cs="Arial"/>
                <w:b/>
                <w:sz w:val="16"/>
                <w:szCs w:val="18"/>
              </w:rPr>
              <w:t>e)</w:t>
            </w:r>
            <w:r w:rsidRPr="00790078">
              <w:rPr>
                <w:rFonts w:ascii="Arial" w:hAnsi="Arial" w:cs="Arial"/>
                <w:b/>
                <w:sz w:val="16"/>
                <w:szCs w:val="18"/>
              </w:rPr>
              <w:tab/>
            </w:r>
            <w:r w:rsidRPr="00790078">
              <w:rPr>
                <w:rFonts w:ascii="Arial" w:hAnsi="Arial" w:cs="Arial"/>
                <w:sz w:val="16"/>
                <w:szCs w:val="18"/>
              </w:rPr>
              <w:t>En el caso de acceso vehicular, el formato deberá incluir los datos del vehículo particular o de carga (modelo, placa, número de remolque, etcétera).</w:t>
            </w:r>
          </w:p>
          <w:p w:rsidR="0086468C" w:rsidRPr="00790078" w:rsidRDefault="0086468C" w:rsidP="00542133">
            <w:pPr>
              <w:tabs>
                <w:tab w:val="left" w:pos="756"/>
              </w:tabs>
              <w:spacing w:before="40" w:after="40" w:line="23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Cs/>
                <w:sz w:val="16"/>
                <w:szCs w:val="18"/>
              </w:rPr>
              <w:tab/>
            </w:r>
            <w:r w:rsidRPr="00790078">
              <w:rPr>
                <w:rFonts w:ascii="Arial" w:hAnsi="Arial" w:cs="Arial"/>
                <w:sz w:val="16"/>
                <w:szCs w:val="18"/>
              </w:rPr>
              <w:t>Señalar</w:t>
            </w:r>
            <w:r w:rsidRPr="00790078">
              <w:rPr>
                <w:rFonts w:ascii="Arial" w:hAnsi="Arial" w:cs="Arial"/>
                <w:b/>
                <w:sz w:val="16"/>
                <w:szCs w:val="18"/>
              </w:rPr>
              <w:t xml:space="preserve"> </w:t>
            </w:r>
            <w:r w:rsidRPr="00790078">
              <w:rPr>
                <w:rFonts w:ascii="Arial" w:hAnsi="Arial" w:cs="Arial"/>
                <w:sz w:val="16"/>
                <w:szCs w:val="18"/>
              </w:rPr>
              <w:t>quién es la persona responsable de acompañar al visitante y/o proveedor y si existen áreas restringidas para su ingreso.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224" w:lineRule="exact"/>
              <w:ind w:firstLine="0"/>
              <w:rPr>
                <w:rFonts w:ascii="Arial" w:hAnsi="Arial" w:cs="Arial"/>
                <w:b/>
                <w:sz w:val="16"/>
                <w:szCs w:val="18"/>
              </w:rPr>
            </w:pPr>
            <w:r w:rsidRPr="00790078">
              <w:rPr>
                <w:rFonts w:ascii="Arial" w:hAnsi="Arial" w:cs="Arial"/>
                <w:b/>
                <w:sz w:val="16"/>
                <w:szCs w:val="18"/>
              </w:rPr>
              <w:lastRenderedPageBreak/>
              <w:t>3.4 Procedimiento de identificación y retiro de personas o vehículos no autorizados.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rPr>
              <w:t xml:space="preserve">La empresa de mensajería y paquetería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 </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line="224"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line="224"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224"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rPr>
              <w:t>Anexar el procedimiento documentado para identificar, enfrentar o reportar personas y/o vehículos no autorizados o identificados.</w:t>
            </w:r>
          </w:p>
          <w:p w:rsidR="0086468C" w:rsidRPr="00790078" w:rsidRDefault="0086468C"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rPr>
              <w:t>El procedimiento deberá</w:t>
            </w:r>
            <w:r w:rsidRPr="00790078">
              <w:rPr>
                <w:rFonts w:ascii="Arial" w:hAnsi="Arial" w:cs="Arial"/>
                <w:b/>
                <w:sz w:val="16"/>
                <w:szCs w:val="18"/>
              </w:rPr>
              <w:t xml:space="preserve"> </w:t>
            </w:r>
            <w:r w:rsidRPr="00790078">
              <w:rPr>
                <w:rFonts w:ascii="Arial" w:hAnsi="Arial" w:cs="Arial"/>
                <w:sz w:val="16"/>
                <w:szCs w:val="18"/>
              </w:rPr>
              <w:t>incluir:</w:t>
            </w:r>
          </w:p>
          <w:p w:rsidR="0086468C" w:rsidRPr="00790078" w:rsidRDefault="0086468C"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Personal responsable.</w:t>
            </w:r>
          </w:p>
          <w:p w:rsidR="0086468C" w:rsidRPr="00790078" w:rsidRDefault="0086468C"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Designar a una persona o área responsable para ser informado de los incidentes de seguridad.</w:t>
            </w:r>
          </w:p>
          <w:p w:rsidR="0086468C" w:rsidRPr="00790078" w:rsidRDefault="0086468C"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Indicaciones para enfrentar y dirigirse al personal no identificado.</w:t>
            </w:r>
          </w:p>
          <w:p w:rsidR="0086468C" w:rsidRPr="00790078" w:rsidRDefault="0086468C"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Señalar en qué casos deberá reportarse a las autoridades correspondientes.</w:t>
            </w:r>
          </w:p>
          <w:p w:rsidR="0086468C" w:rsidRPr="00790078" w:rsidRDefault="0086468C" w:rsidP="00542133">
            <w:pPr>
              <w:tabs>
                <w:tab w:val="left" w:pos="756"/>
              </w:tabs>
              <w:spacing w:before="40" w:after="40" w:line="22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Cómo se lleva a cabo el registro de los incidentes de</w:t>
            </w:r>
            <w:r w:rsidRPr="00790078">
              <w:rPr>
                <w:rFonts w:ascii="Arial" w:hAnsi="Arial" w:cs="Arial"/>
                <w:b/>
                <w:sz w:val="16"/>
                <w:szCs w:val="18"/>
              </w:rPr>
              <w:t xml:space="preserve"> </w:t>
            </w:r>
            <w:r w:rsidRPr="00790078">
              <w:rPr>
                <w:rFonts w:ascii="Arial" w:hAnsi="Arial" w:cs="Arial"/>
                <w:sz w:val="16"/>
                <w:szCs w:val="18"/>
              </w:rPr>
              <w:t>seguridad</w:t>
            </w:r>
            <w:r w:rsidRPr="00790078">
              <w:rPr>
                <w:rFonts w:ascii="Arial" w:hAnsi="Arial" w:cs="Arial"/>
                <w:b/>
                <w:sz w:val="16"/>
                <w:szCs w:val="18"/>
              </w:rPr>
              <w:t xml:space="preserve"> </w:t>
            </w:r>
            <w:r w:rsidRPr="00790078">
              <w:rPr>
                <w:rFonts w:ascii="Arial" w:hAnsi="Arial" w:cs="Arial"/>
                <w:sz w:val="16"/>
                <w:szCs w:val="18"/>
              </w:rPr>
              <w:t>y las medidas adoptadas en cada caso.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3.5 Entregas de mensajería y paquetería.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La mensajería y paquetería destinada a personal de la empresa debe ser examinada a su llegada y salida, antes de ser distribuida a las área y destinos correspondientes. Asimismo, la empresa deberá de tener un procedimiento documentado para la recepción y revisión de mensajería y paquetería, el cual debe ser comunicado al personal responsable mediante capacitación. La capacitación debe estar documentada.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Describir el procedimiento para la recepción y revisión de mensajería y paquetería y asegúrese de incluir lo siguiente:</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Personal encargado de llevar a cabo el procedimiento.</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Indicar</w:t>
            </w:r>
            <w:r w:rsidRPr="00790078">
              <w:rPr>
                <w:rFonts w:ascii="Arial" w:hAnsi="Arial" w:cs="Arial"/>
                <w:sz w:val="16"/>
                <w:szCs w:val="18"/>
              </w:rPr>
              <w:t xml:space="preserve"> cómo se identifica al</w:t>
            </w:r>
            <w:r w:rsidRPr="00790078">
              <w:rPr>
                <w:rFonts w:ascii="Arial" w:hAnsi="Arial" w:cs="Arial"/>
                <w:b/>
                <w:sz w:val="16"/>
                <w:szCs w:val="18"/>
              </w:rPr>
              <w:t xml:space="preserve"> </w:t>
            </w:r>
            <w:r w:rsidRPr="00790078">
              <w:rPr>
                <w:rFonts w:ascii="Arial" w:hAnsi="Arial" w:cs="Arial"/>
                <w:sz w:val="16"/>
                <w:szCs w:val="18"/>
              </w:rPr>
              <w:t>personal o</w:t>
            </w:r>
            <w:r w:rsidRPr="00790078">
              <w:rPr>
                <w:rFonts w:ascii="Arial" w:hAnsi="Arial" w:cs="Arial"/>
                <w:b/>
                <w:sz w:val="16"/>
                <w:szCs w:val="18"/>
              </w:rPr>
              <w:t xml:space="preserve"> </w:t>
            </w:r>
            <w:r w:rsidRPr="00790078">
              <w:rPr>
                <w:rFonts w:ascii="Arial" w:hAnsi="Arial" w:cs="Arial"/>
                <w:sz w:val="16"/>
                <w:szCs w:val="18"/>
              </w:rPr>
              <w:t>proveedor del servicio de mensajería y paquetería (señale si requiere de procedimiento adicional al de acceso a proveedores).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Señalar cómo se lleva a cabo la revisión a la mensajería</w:t>
            </w:r>
            <w:r w:rsidRPr="00790078">
              <w:rPr>
                <w:rFonts w:ascii="Arial" w:hAnsi="Arial" w:cs="Arial"/>
                <w:b/>
                <w:sz w:val="16"/>
                <w:szCs w:val="18"/>
              </w:rPr>
              <w:t xml:space="preserve"> </w:t>
            </w:r>
            <w:r w:rsidRPr="00790078">
              <w:rPr>
                <w:rFonts w:ascii="Arial" w:hAnsi="Arial" w:cs="Arial"/>
                <w:sz w:val="16"/>
                <w:szCs w:val="18"/>
              </w:rPr>
              <w:t>y/o los paquetes, qué mecanismo utiliza, los registros que se llevan a cabo</w:t>
            </w:r>
            <w:r w:rsidRPr="00790078">
              <w:rPr>
                <w:rFonts w:ascii="Arial" w:hAnsi="Arial" w:cs="Arial"/>
                <w:b/>
                <w:sz w:val="16"/>
                <w:szCs w:val="18"/>
              </w:rPr>
              <w:t xml:space="preserve"> </w:t>
            </w:r>
            <w:r w:rsidRPr="00790078">
              <w:rPr>
                <w:rFonts w:ascii="Arial" w:hAnsi="Arial" w:cs="Arial"/>
                <w:sz w:val="16"/>
                <w:szCs w:val="18"/>
              </w:rPr>
              <w:t>y en su caso, los incidentes</w:t>
            </w:r>
            <w:r w:rsidRPr="00790078">
              <w:rPr>
                <w:rFonts w:ascii="Arial" w:hAnsi="Arial" w:cs="Arial"/>
                <w:b/>
                <w:sz w:val="16"/>
                <w:szCs w:val="18"/>
              </w:rPr>
              <w:t xml:space="preserve"> </w:t>
            </w:r>
            <w:r w:rsidRPr="00790078">
              <w:rPr>
                <w:rFonts w:ascii="Arial" w:hAnsi="Arial" w:cs="Arial"/>
                <w:sz w:val="16"/>
                <w:szCs w:val="18"/>
              </w:rPr>
              <w:t>detectados.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Describir las características o elementos para determinar qué mensajería y/o paquetería es sospechosa.</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Señalar qué acción realiza en el caso de detectar mensajería y/o</w:t>
            </w:r>
            <w:r w:rsidRPr="00790078">
              <w:rPr>
                <w:rFonts w:ascii="Arial" w:hAnsi="Arial" w:cs="Arial"/>
                <w:b/>
                <w:sz w:val="16"/>
                <w:szCs w:val="18"/>
              </w:rPr>
              <w:t xml:space="preserve"> </w:t>
            </w:r>
            <w:r w:rsidRPr="00790078">
              <w:rPr>
                <w:rFonts w:ascii="Arial" w:hAnsi="Arial" w:cs="Arial"/>
                <w:sz w:val="16"/>
                <w:szCs w:val="18"/>
              </w:rPr>
              <w:t>paquetes sospechosos.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4. Socios comerciales.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line="224" w:lineRule="exact"/>
              <w:ind w:firstLine="0"/>
              <w:rPr>
                <w:rFonts w:ascii="Arial" w:hAnsi="Arial" w:cs="Arial"/>
                <w:dstrike/>
                <w:sz w:val="16"/>
                <w:szCs w:val="18"/>
              </w:rPr>
            </w:pPr>
            <w:r w:rsidRPr="00790078">
              <w:rPr>
                <w:rFonts w:ascii="Arial" w:hAnsi="Arial" w:cs="Arial"/>
                <w:sz w:val="16"/>
                <w:szCs w:val="18"/>
              </w:rPr>
              <w:t>La empresa de mensajería y paquetería debe contar con procedimientos escritos y verificables para la selección y contratación de nuevos socios comerciales y monitoreo de los socios con los que ya se encuentra trabajando, como: transportistas, proveedores de servicios como limpieza, seguridad, contratación de personal, colocación y mantenimiento de los sistemas de alarma y de circuito cerrado de televisión y video vigilancia, proveedores de sistemas y Tecnologías de la Información, proveedores de sellos de alta seguridad, prestadores de servicios de carga, descarga, almacenaje y maniobra de mercancías, contratistas, líneas aéreas, entre otros., y de acuerdo a su análisis de riesgo, exigir que cumplan con las medidas de seguridad para fortalecer la cadena de suministros internacional.</w:t>
            </w:r>
          </w:p>
          <w:p w:rsidR="0086468C" w:rsidRPr="00790078" w:rsidRDefault="0086468C"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rPr>
              <w:t xml:space="preserve">El análisis de riesgo que realice la empresa de mensajería y paquetería respecto a sus socios comerciales (clientes y proveedores), deberá incluir riesgos relacionados con la identificación de actividades relacionadas con el lavado de dinero y la financiación del terrorismo. Adicionalmente, la empresa de mensajería y paquetería debe fomentar una política y un programa de cumplimiento social documentado que, como mínimo, aborde como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 las mercancías cuya importación está sujeta a regulación a cargo de la Secretaria de Trabajo y Previsión Social, publicado en el DOF el 17 de febrero de 2023. </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4.1 Criterios de selección.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24" w:lineRule="exact"/>
              <w:ind w:firstLine="0"/>
              <w:rPr>
                <w:rFonts w:ascii="Arial" w:hAnsi="Arial" w:cs="Arial"/>
                <w:sz w:val="16"/>
                <w:szCs w:val="18"/>
              </w:rPr>
            </w:pPr>
            <w:r w:rsidRPr="00790078">
              <w:rPr>
                <w:rFonts w:ascii="Arial" w:hAnsi="Arial" w:cs="Arial"/>
                <w:sz w:val="16"/>
                <w:szCs w:val="18"/>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un expediente (físico o electrónico). El procedimiento para la selección de socios comerciales deberá incluir, indicadores para detectar clientes o proveedores que podrían no ser legítimos o con domicilios no localizados.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32" w:lineRule="exact"/>
              <w:ind w:firstLine="0"/>
              <w:rPr>
                <w:rFonts w:ascii="Arial" w:hAnsi="Arial" w:cs="Arial"/>
                <w:sz w:val="16"/>
                <w:szCs w:val="18"/>
              </w:rPr>
            </w:pPr>
            <w:r w:rsidRPr="00790078">
              <w:rPr>
                <w:rFonts w:ascii="Arial" w:hAnsi="Arial" w:cs="Arial"/>
                <w:sz w:val="16"/>
                <w:szCs w:val="18"/>
              </w:rPr>
              <w:lastRenderedPageBreak/>
              <w:t xml:space="preserve"> </w:t>
            </w:r>
          </w:p>
        </w:tc>
        <w:tc>
          <w:tcPr>
            <w:tcW w:w="4709" w:type="dxa"/>
            <w:gridSpan w:val="18"/>
          </w:tcPr>
          <w:p w:rsidR="0086468C" w:rsidRPr="00790078" w:rsidRDefault="0086468C" w:rsidP="00542133">
            <w:pPr>
              <w:pStyle w:val="texto0"/>
              <w:spacing w:before="40" w:after="40" w:line="232" w:lineRule="exact"/>
              <w:ind w:firstLine="0"/>
              <w:rPr>
                <w:rFonts w:ascii="Arial" w:hAnsi="Arial" w:cs="Arial"/>
                <w:sz w:val="16"/>
                <w:szCs w:val="18"/>
              </w:rPr>
            </w:pPr>
            <w:r w:rsidRPr="00790078">
              <w:rPr>
                <w:rFonts w:ascii="Arial" w:hAnsi="Arial" w:cs="Arial"/>
                <w:sz w:val="16"/>
                <w:szCs w:val="18"/>
              </w:rPr>
              <w:t xml:space="preserve">Anexar la información recabada para la selección y contratación de nuevos socios comerciales y monitoreo de los socios con los que ya se encuentra trabajando, esto comprende cualquier tipo </w:t>
            </w:r>
            <w:r w:rsidRPr="00790078">
              <w:rPr>
                <w:rFonts w:ascii="Arial" w:hAnsi="Arial" w:cs="Arial"/>
                <w:bCs/>
                <w:sz w:val="16"/>
                <w:szCs w:val="18"/>
              </w:rPr>
              <w:t>de</w:t>
            </w:r>
            <w:r w:rsidRPr="00790078">
              <w:rPr>
                <w:rFonts w:ascii="Arial" w:hAnsi="Arial" w:cs="Arial"/>
                <w:sz w:val="16"/>
                <w:szCs w:val="18"/>
              </w:rPr>
              <w:t xml:space="preserve"> relación comercial </w:t>
            </w:r>
            <w:r w:rsidRPr="00790078">
              <w:rPr>
                <w:rFonts w:ascii="Arial" w:hAnsi="Arial" w:cs="Arial"/>
                <w:bCs/>
                <w:sz w:val="16"/>
                <w:szCs w:val="18"/>
              </w:rPr>
              <w:t>que tengan</w:t>
            </w:r>
            <w:r w:rsidRPr="00790078">
              <w:rPr>
                <w:rFonts w:ascii="Arial" w:hAnsi="Arial" w:cs="Arial"/>
                <w:sz w:val="16"/>
                <w:szCs w:val="18"/>
              </w:rPr>
              <w:t xml:space="preserve"> con su empresa y asegúrese de incluir los siguientes puntos:</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Qué información es requerida a su socio comercial.</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Qué aspectos son revisados e investigados.</w:t>
            </w:r>
          </w:p>
          <w:p w:rsidR="0086468C" w:rsidRPr="00790078" w:rsidRDefault="0086468C"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w:t>
            </w:r>
            <w:r w:rsidRPr="00790078">
              <w:rPr>
                <w:rFonts w:ascii="Arial" w:hAnsi="Arial" w:cs="Arial"/>
                <w:b/>
                <w:sz w:val="16"/>
                <w:szCs w:val="18"/>
              </w:rPr>
              <w:t xml:space="preserve"> </w:t>
            </w:r>
            <w:r w:rsidRPr="00790078">
              <w:rPr>
                <w:rFonts w:ascii="Arial" w:hAnsi="Arial" w:cs="Arial"/>
                <w:sz w:val="16"/>
                <w:szCs w:val="18"/>
              </w:rPr>
              <w:t>con</w:t>
            </w:r>
            <w:r w:rsidRPr="00790078">
              <w:rPr>
                <w:rFonts w:ascii="Arial" w:hAnsi="Arial" w:cs="Arial"/>
                <w:b/>
                <w:sz w:val="16"/>
                <w:szCs w:val="18"/>
              </w:rPr>
              <w:t xml:space="preserve"> </w:t>
            </w:r>
            <w:r w:rsidRPr="00790078">
              <w:rPr>
                <w:rFonts w:ascii="Arial" w:hAnsi="Arial" w:cs="Arial"/>
                <w:sz w:val="16"/>
                <w:szCs w:val="18"/>
              </w:rPr>
              <w:t>domicilios no localizados. Este punto refiere a señalar todas aquellas alertas para determinar que un socio comercial no es confiable y así, realizar una investigación más profunda y evaluar si se debe trabajar con él.</w:t>
            </w:r>
          </w:p>
          <w:p w:rsidR="0086468C" w:rsidRPr="00790078" w:rsidRDefault="0086468C" w:rsidP="00542133">
            <w:pPr>
              <w:tabs>
                <w:tab w:val="left" w:pos="756"/>
              </w:tabs>
              <w:spacing w:before="40" w:after="40" w:line="232"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sz w:val="16"/>
                <w:szCs w:val="18"/>
              </w:rPr>
              <w:tab/>
              <w:t>Indicar si mantiene un expediente físico o electrónico</w:t>
            </w:r>
            <w:r w:rsidRPr="00790078">
              <w:rPr>
                <w:rFonts w:ascii="Arial" w:hAnsi="Arial" w:cs="Arial"/>
                <w:b/>
                <w:sz w:val="16"/>
                <w:szCs w:val="18"/>
              </w:rPr>
              <w:t xml:space="preserve"> </w:t>
            </w:r>
            <w:r w:rsidRPr="00790078">
              <w:rPr>
                <w:rFonts w:ascii="Arial" w:hAnsi="Arial" w:cs="Arial"/>
                <w:sz w:val="16"/>
                <w:szCs w:val="18"/>
              </w:rPr>
              <w:t>de cada uno de sus socios comerciales, así como la información que debe contener.</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Señalar de qué manera se evalúan los servicios de su socio comercial y qué puntos revisa.</w:t>
            </w:r>
          </w:p>
          <w:p w:rsidR="0086468C" w:rsidRPr="00790078" w:rsidRDefault="0086468C" w:rsidP="00542133">
            <w:pPr>
              <w:pStyle w:val="texto0"/>
              <w:spacing w:before="40" w:after="40" w:line="232" w:lineRule="exact"/>
              <w:ind w:firstLine="0"/>
              <w:rPr>
                <w:rFonts w:ascii="Arial" w:hAnsi="Arial" w:cs="Arial"/>
                <w:sz w:val="16"/>
                <w:szCs w:val="18"/>
              </w:rPr>
            </w:pPr>
            <w:r w:rsidRPr="00790078">
              <w:rPr>
                <w:rFonts w:ascii="Arial" w:hAnsi="Arial" w:cs="Arial"/>
                <w:sz w:val="16"/>
                <w:szCs w:val="18"/>
              </w:rPr>
              <w:t>El expediente debe incluir como mínimo</w:t>
            </w:r>
            <w:r w:rsidRPr="00790078">
              <w:rPr>
                <w:rFonts w:ascii="Arial" w:hAnsi="Arial" w:cs="Arial"/>
                <w:b/>
                <w:sz w:val="16"/>
                <w:szCs w:val="18"/>
              </w:rPr>
              <w:t xml:space="preserve"> </w:t>
            </w:r>
            <w:r w:rsidRPr="00790078">
              <w:rPr>
                <w:rFonts w:ascii="Arial" w:hAnsi="Arial" w:cs="Arial"/>
                <w:sz w:val="16"/>
                <w:szCs w:val="18"/>
              </w:rPr>
              <w:t>lo siguiente:</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Datos de la empresa (nombre, clave en el RFC, actividad, etcétera).</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Datos del representante legal.</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Comprobante de domicilio.</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Referencias comerciales (en su caso).</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Contratos, acuerdos y/o convenios de confidencialidad,</w:t>
            </w:r>
            <w:r w:rsidRPr="00790078">
              <w:rPr>
                <w:rFonts w:ascii="Arial" w:hAnsi="Arial" w:cs="Arial"/>
                <w:b/>
                <w:sz w:val="16"/>
                <w:szCs w:val="18"/>
              </w:rPr>
              <w:t xml:space="preserve"> </w:t>
            </w:r>
            <w:r w:rsidRPr="00790078">
              <w:rPr>
                <w:rFonts w:ascii="Arial" w:hAnsi="Arial" w:cs="Arial"/>
                <w:sz w:val="16"/>
                <w:szCs w:val="18"/>
              </w:rPr>
              <w:t>políticas de seguridad.</w:t>
            </w:r>
          </w:p>
          <w:p w:rsidR="0086468C" w:rsidRPr="00790078" w:rsidRDefault="0086468C" w:rsidP="00542133">
            <w:pPr>
              <w:tabs>
                <w:tab w:val="left" w:pos="756"/>
              </w:tabs>
              <w:spacing w:before="40" w:after="40" w:line="232"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sz w:val="16"/>
                <w:szCs w:val="18"/>
              </w:rPr>
              <w:tab/>
              <w:t>En su caso, certificado o número de certificación en los programas de seguridad a los que pertenezca.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tcPr>
          <w:p w:rsidR="0086468C" w:rsidRPr="00790078" w:rsidRDefault="0086468C" w:rsidP="00542133">
            <w:pPr>
              <w:pStyle w:val="texto0"/>
              <w:spacing w:before="20" w:after="20" w:line="182" w:lineRule="exact"/>
              <w:ind w:firstLine="0"/>
              <w:rPr>
                <w:rFonts w:ascii="Arial" w:hAnsi="Arial" w:cs="Arial"/>
                <w:b/>
                <w:sz w:val="16"/>
                <w:szCs w:val="18"/>
              </w:rPr>
            </w:pPr>
            <w:r w:rsidRPr="00790078">
              <w:rPr>
                <w:rFonts w:ascii="Arial" w:hAnsi="Arial" w:cs="Arial"/>
                <w:b/>
                <w:sz w:val="16"/>
                <w:szCs w:val="18"/>
              </w:rPr>
              <w:t>4.2 Requerimientos en seguridad.</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20" w:after="20" w:line="182" w:lineRule="exact"/>
              <w:ind w:firstLine="0"/>
              <w:rPr>
                <w:rFonts w:ascii="Arial" w:hAnsi="Arial" w:cs="Arial"/>
                <w:dstrike/>
                <w:sz w:val="16"/>
                <w:szCs w:val="18"/>
              </w:rPr>
            </w:pPr>
            <w:r w:rsidRPr="00790078">
              <w:rPr>
                <w:rFonts w:ascii="Arial" w:hAnsi="Arial" w:cs="Arial"/>
                <w:sz w:val="16"/>
                <w:szCs w:val="18"/>
              </w:rPr>
              <w:lastRenderedPageBreak/>
              <w:t>La empresa de mensajería y paquetería debe contar con un procedimiento documentado en el que, de acuerdo a su análisis de riesgo, solicite requisitos adicionales en materia de seguridad a aquellos socios comerciales que intervengan en su cadena de suministro, como: los servicios que proporciona como mensajería y paquetería, así como de los proveedores de servicios como limpieza, seguridad, contratación de personal, colocación y mantenimiento de los sistemas de alarma y de circuito cerrado de televisión y video vigilancia, proveedores de sistemas y Tecnologías de la Información, proveedores de sellos de alta seguridad, prestadores de servicios de carga, descarga, almacenaje y maniobra de mercancías, contratistas, líneas aéreas, entre otros.</w:t>
            </w:r>
            <w:r w:rsidRPr="00790078">
              <w:rPr>
                <w:rFonts w:ascii="Arial" w:hAnsi="Arial" w:cs="Arial"/>
                <w:dstrike/>
                <w:sz w:val="16"/>
                <w:szCs w:val="18"/>
              </w:rPr>
              <w:t xml:space="preserve"> </w:t>
            </w:r>
          </w:p>
          <w:p w:rsidR="0086468C" w:rsidRPr="00790078" w:rsidRDefault="0086468C" w:rsidP="00542133">
            <w:pPr>
              <w:pStyle w:val="texto0"/>
              <w:spacing w:before="20" w:after="20" w:line="182" w:lineRule="exact"/>
              <w:ind w:firstLine="0"/>
              <w:rPr>
                <w:rFonts w:ascii="Arial" w:hAnsi="Arial" w:cs="Arial"/>
                <w:sz w:val="16"/>
                <w:szCs w:val="18"/>
              </w:rPr>
            </w:pPr>
            <w:r w:rsidRPr="00790078">
              <w:rPr>
                <w:rFonts w:ascii="Arial" w:hAnsi="Arial" w:cs="Arial"/>
                <w:sz w:val="16"/>
                <w:szCs w:val="18"/>
              </w:rPr>
              <w:t>Los requisitos deberán estar basados en el “Perfil de Mensajería y Paquetería” establecido por la AGACE, o en caso de existir, el Perfil específico para cada actor de la cadena de suministros que le corresponda.</w:t>
            </w:r>
          </w:p>
          <w:p w:rsidR="0086468C" w:rsidRPr="00790078" w:rsidRDefault="0086468C" w:rsidP="00542133">
            <w:pPr>
              <w:pStyle w:val="texto0"/>
              <w:spacing w:before="20" w:after="20" w:line="182" w:lineRule="exact"/>
              <w:ind w:firstLine="0"/>
              <w:rPr>
                <w:rFonts w:ascii="Arial" w:hAnsi="Arial" w:cs="Arial"/>
                <w:sz w:val="16"/>
                <w:szCs w:val="18"/>
              </w:rPr>
            </w:pPr>
            <w:r w:rsidRPr="00790078">
              <w:rPr>
                <w:rFonts w:ascii="Arial" w:hAnsi="Arial" w:cs="Arial"/>
                <w:sz w:val="16"/>
                <w:szCs w:val="18"/>
              </w:rPr>
              <w:t>La empresa de mensajería y paquetería debe solicitar a sus socios comerciales la documentación que acredite y compruebe que cumple con los estándares mínimos de seguridad establecidos en este “Perfil de Mensajería y Paquetería”, ya sea a través de una declaración escrita emitida por el representante legal del socio, convenios o cláusulas contractuales, respaldo con documentación que avale el cumplimiento de los requisitos establecidos en algún otro Programa de Operador Económico Autorizado.</w:t>
            </w:r>
          </w:p>
          <w:p w:rsidR="0086468C" w:rsidRPr="00790078" w:rsidRDefault="0086468C" w:rsidP="00542133">
            <w:pPr>
              <w:pStyle w:val="texto0"/>
              <w:spacing w:before="20" w:after="20" w:line="182" w:lineRule="exact"/>
              <w:ind w:firstLine="0"/>
              <w:rPr>
                <w:rFonts w:ascii="Arial" w:hAnsi="Arial" w:cs="Arial"/>
                <w:sz w:val="16"/>
                <w:szCs w:val="18"/>
              </w:rPr>
            </w:pPr>
            <w:r w:rsidRPr="00790078">
              <w:rPr>
                <w:rFonts w:ascii="Arial" w:hAnsi="Arial" w:cs="Arial"/>
                <w:sz w:val="16"/>
                <w:szCs w:val="18"/>
              </w:rPr>
              <w:t>De igual manera, la empresa debe tener en cuenta y conocer los requisitos específicos del Programa Operador Económico Autorizado que serán aplicables a cada uno de sus socios comerciales, en función de su actividad dentro de la cadena de suministro.</w:t>
            </w:r>
          </w:p>
          <w:p w:rsidR="0086468C" w:rsidRPr="00790078" w:rsidRDefault="0086468C" w:rsidP="00542133">
            <w:pPr>
              <w:pStyle w:val="texto0"/>
              <w:spacing w:before="20" w:after="20" w:line="182" w:lineRule="exact"/>
              <w:ind w:firstLine="0"/>
              <w:rPr>
                <w:rFonts w:ascii="Arial" w:hAnsi="Arial" w:cs="Arial"/>
                <w:sz w:val="16"/>
                <w:szCs w:val="18"/>
              </w:rPr>
            </w:pPr>
            <w:r w:rsidRPr="00790078">
              <w:rPr>
                <w:rFonts w:ascii="Arial" w:hAnsi="Arial" w:cs="Arial"/>
                <w:sz w:val="16"/>
                <w:szCs w:val="18"/>
              </w:rPr>
              <w:t>En el caso de los socios comerciales de la empresa que presten sus servicios en el interior de las instalaciones, deben estar obligados al cumplimiento de estos requerimientos de seguridad en la cadena de suministro.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tcPr>
          <w:p w:rsidR="0086468C" w:rsidRPr="00790078" w:rsidRDefault="0086468C" w:rsidP="00542133">
            <w:pPr>
              <w:pStyle w:val="texto0"/>
              <w:spacing w:before="20" w:after="20" w:line="182"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20" w:after="20" w:line="182"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20" w:after="20" w:line="182"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20" w:after="20" w:line="182" w:lineRule="exact"/>
              <w:ind w:firstLine="0"/>
              <w:rPr>
                <w:rFonts w:ascii="Arial" w:hAnsi="Arial" w:cs="Arial"/>
                <w:sz w:val="16"/>
                <w:szCs w:val="18"/>
              </w:rPr>
            </w:pPr>
            <w:r w:rsidRPr="00790078">
              <w:rPr>
                <w:rFonts w:ascii="Arial" w:hAnsi="Arial" w:cs="Arial"/>
                <w:sz w:val="16"/>
                <w:szCs w:val="18"/>
              </w:rPr>
              <w:t>Describir el procedimiento que indique</w:t>
            </w:r>
            <w:r w:rsidRPr="00790078">
              <w:rPr>
                <w:rFonts w:ascii="Arial" w:hAnsi="Arial" w:cs="Arial"/>
                <w:b/>
                <w:sz w:val="16"/>
                <w:szCs w:val="18"/>
              </w:rPr>
              <w:t xml:space="preserve"> </w:t>
            </w:r>
            <w:r w:rsidRPr="00790078">
              <w:rPr>
                <w:rFonts w:ascii="Arial" w:hAnsi="Arial" w:cs="Arial"/>
                <w:sz w:val="16"/>
                <w:szCs w:val="18"/>
              </w:rPr>
              <w:t>cómo lleva a cabo la identificación de socios comerciales que requieran el cumplimiento de estándares mínimos en materia de seguridad. Asegúrese de incluir los siguientes puntos:</w:t>
            </w:r>
          </w:p>
          <w:p w:rsidR="0086468C" w:rsidRPr="00790078" w:rsidRDefault="0086468C" w:rsidP="00542133">
            <w:pPr>
              <w:tabs>
                <w:tab w:val="left" w:pos="756"/>
              </w:tabs>
              <w:spacing w:before="20" w:after="20" w:line="182"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Un</w:t>
            </w:r>
            <w:r w:rsidRPr="00790078">
              <w:rPr>
                <w:rFonts w:ascii="Arial" w:hAnsi="Arial" w:cs="Arial"/>
                <w:b/>
                <w:sz w:val="16"/>
                <w:szCs w:val="18"/>
              </w:rPr>
              <w:t xml:space="preserve"> </w:t>
            </w:r>
            <w:r w:rsidRPr="00790078">
              <w:rPr>
                <w:rFonts w:ascii="Arial" w:hAnsi="Arial" w:cs="Arial"/>
                <w:sz w:val="16"/>
                <w:szCs w:val="18"/>
              </w:rPr>
              <w:t>registro de los socios comerciales que deben cumplir con requisitos en materia de seguridad,</w:t>
            </w:r>
            <w:r w:rsidRPr="00790078">
              <w:rPr>
                <w:rFonts w:ascii="Arial" w:hAnsi="Arial" w:cs="Arial"/>
                <w:b/>
                <w:sz w:val="16"/>
                <w:szCs w:val="18"/>
              </w:rPr>
              <w:t xml:space="preserve"> </w:t>
            </w:r>
            <w:r w:rsidRPr="00790078">
              <w:rPr>
                <w:rFonts w:ascii="Arial" w:hAnsi="Arial" w:cs="Arial"/>
                <w:sz w:val="16"/>
                <w:szCs w:val="18"/>
              </w:rPr>
              <w:t>y mencione que tipo de proveedores son estos (transportistas, almacenes, empresas de seguridad, agentes aduanales, empresas autorizadas para prestar los servicios de carga, descarga y manejo de mercancías,</w:t>
            </w:r>
            <w:r w:rsidRPr="00790078">
              <w:rPr>
                <w:rFonts w:ascii="Arial" w:hAnsi="Arial" w:cs="Arial"/>
                <w:b/>
                <w:sz w:val="16"/>
                <w:szCs w:val="18"/>
              </w:rPr>
              <w:t xml:space="preserve"> </w:t>
            </w:r>
            <w:r w:rsidRPr="00790078">
              <w:rPr>
                <w:rFonts w:ascii="Arial" w:hAnsi="Arial" w:cs="Arial"/>
                <w:sz w:val="16"/>
                <w:szCs w:val="18"/>
              </w:rPr>
              <w:t>etcétera).</w:t>
            </w:r>
          </w:p>
          <w:p w:rsidR="0086468C" w:rsidRPr="00790078" w:rsidRDefault="0086468C" w:rsidP="00542133">
            <w:pPr>
              <w:tabs>
                <w:tab w:val="left" w:pos="756"/>
              </w:tabs>
              <w:spacing w:before="20" w:after="20" w:line="182"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de qué forma documental (convenios, acuerdos, cláusulas contractuales y/o adendas, asegura que sus socios comerciales cumplen con los requisitos en materia de seguridad.</w:t>
            </w:r>
          </w:p>
          <w:p w:rsidR="0086468C" w:rsidRPr="00790078" w:rsidRDefault="0086468C" w:rsidP="00542133">
            <w:pPr>
              <w:tabs>
                <w:tab w:val="left" w:pos="756"/>
              </w:tabs>
              <w:spacing w:before="20" w:after="20" w:line="182"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Indicar si existen convenios,</w:t>
            </w:r>
            <w:r w:rsidRPr="00790078">
              <w:rPr>
                <w:rFonts w:ascii="Arial" w:hAnsi="Arial" w:cs="Arial"/>
                <w:b/>
                <w:sz w:val="16"/>
                <w:szCs w:val="18"/>
              </w:rPr>
              <w:t xml:space="preserve"> </w:t>
            </w:r>
            <w:r w:rsidRPr="00790078">
              <w:rPr>
                <w:rFonts w:ascii="Arial" w:hAnsi="Arial" w:cs="Arial"/>
                <w:sz w:val="16"/>
                <w:szCs w:val="18"/>
              </w:rPr>
              <w:t>acuerdos, cláusulas</w:t>
            </w:r>
            <w:r w:rsidRPr="00790078">
              <w:rPr>
                <w:rFonts w:ascii="Arial" w:hAnsi="Arial" w:cs="Arial"/>
                <w:b/>
                <w:sz w:val="16"/>
                <w:szCs w:val="18"/>
              </w:rPr>
              <w:t xml:space="preserve"> </w:t>
            </w:r>
            <w:r w:rsidRPr="00790078">
              <w:rPr>
                <w:rFonts w:ascii="Arial" w:hAnsi="Arial" w:cs="Arial"/>
                <w:sz w:val="16"/>
                <w:szCs w:val="18"/>
              </w:rPr>
              <w:t>contractuales, y/o adendas, respecto a la implementación de medidas de seguridad con sus proveedores de servicios al interior de su empresa, tales agentes</w:t>
            </w:r>
            <w:r w:rsidRPr="00790078">
              <w:rPr>
                <w:rFonts w:ascii="Arial" w:hAnsi="Arial" w:cs="Arial"/>
                <w:b/>
                <w:sz w:val="16"/>
                <w:szCs w:val="18"/>
              </w:rPr>
              <w:t xml:space="preserve"> </w:t>
            </w:r>
            <w:r w:rsidRPr="00790078">
              <w:rPr>
                <w:rFonts w:ascii="Arial" w:hAnsi="Arial" w:cs="Arial"/>
                <w:sz w:val="16"/>
                <w:szCs w:val="18"/>
              </w:rPr>
              <w:t xml:space="preserve">aduanales, guardias de seguridad privada, servicios de limpieza, jardinería, comedor, mantenimiento, proveedores de Tecnología de la Información, etcétera. </w:t>
            </w:r>
          </w:p>
          <w:p w:rsidR="0086468C" w:rsidRPr="00790078" w:rsidRDefault="0086468C" w:rsidP="00542133">
            <w:pPr>
              <w:tabs>
                <w:tab w:val="left" w:pos="756"/>
              </w:tabs>
              <w:spacing w:before="20" w:after="20" w:line="182" w:lineRule="exact"/>
              <w:ind w:left="565" w:hanging="565"/>
              <w:jc w:val="both"/>
              <w:rPr>
                <w:rFonts w:ascii="Arial" w:hAnsi="Arial" w:cs="Arial"/>
                <w:b/>
                <w:sz w:val="16"/>
                <w:szCs w:val="18"/>
              </w:rPr>
            </w:pPr>
            <w:r w:rsidRPr="00790078">
              <w:rPr>
                <w:rFonts w:ascii="Arial" w:hAnsi="Arial" w:cs="Arial"/>
                <w:b/>
                <w:bCs/>
                <w:sz w:val="16"/>
                <w:szCs w:val="18"/>
              </w:rPr>
              <w:t>IV.</w:t>
            </w:r>
            <w:r w:rsidRPr="00790078">
              <w:rPr>
                <w:rFonts w:ascii="Arial" w:hAnsi="Arial" w:cs="Arial"/>
                <w:sz w:val="16"/>
                <w:szCs w:val="18"/>
              </w:rPr>
              <w:tab/>
              <w:t>Indicar si cuenta con socios comerciales que se les exija pertenecer a un programa de seguridad de la cadena de suministro, ya sea de certificación por una autoridad extranjera o del sector privado (por ejemplo: CTPAT, o algún otro Programa de Operador Económico Autorizado de la OMA),</w:t>
            </w:r>
            <w:r w:rsidRPr="00790078">
              <w:rPr>
                <w:rFonts w:ascii="Arial" w:hAnsi="Arial" w:cs="Arial"/>
                <w:b/>
                <w:sz w:val="16"/>
                <w:szCs w:val="18"/>
              </w:rPr>
              <w:t xml:space="preserve"> </w:t>
            </w:r>
            <w:r w:rsidRPr="00790078">
              <w:rPr>
                <w:rFonts w:ascii="Arial" w:hAnsi="Arial" w:cs="Arial"/>
                <w:sz w:val="16"/>
                <w:szCs w:val="18"/>
              </w:rPr>
              <w:t>así como la información y documentación que le son solicitadas.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4.3 Revisiones del socio comercial.</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lastRenderedPageBreak/>
              <w:t>La empresa de mensajería y paquetería, a través del Comité de Seguridad debe realizar evaluaciones periódicas y derivadas situaciones de riesgo, de los procesos e instalaciones de los asociados de negocios con base a un análisis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w:t>
            </w:r>
          </w:p>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Cuando se encuentren inconsistencias, la empresa deberá comunicarlo a su socio o proveedor y proporcionar un período justificado para atender las observaciones identificadas o áreas de oportunidad, en caso contrario, tener las medidas necesarias para sancionarla.</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Realizar evaluaciones de seguridad de los socios comerciales es importante para garantizar que exista un programa de seguridad sólido y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Describir el procedimiento para realizar evaluaciones para verificación de los requisitos materia (procesos e instalaciones) de sus</w:t>
            </w:r>
            <w:r w:rsidRPr="00790078">
              <w:rPr>
                <w:rFonts w:ascii="Arial" w:hAnsi="Arial" w:cs="Arial"/>
                <w:b/>
                <w:sz w:val="16"/>
                <w:szCs w:val="18"/>
              </w:rPr>
              <w:t xml:space="preserve"> </w:t>
            </w:r>
            <w:r w:rsidRPr="00790078">
              <w:rPr>
                <w:rFonts w:ascii="Arial" w:hAnsi="Arial" w:cs="Arial"/>
                <w:sz w:val="16"/>
                <w:szCs w:val="18"/>
              </w:rPr>
              <w:t>socios comerciales, asegúrese de incluir los siguientes puntos: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Periodicidad con la que realiza las visitas al socio comercial (esta debe de ser por lo menos una vez al año y derivadas de situaciones de riesgo).</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Programa o calendario para la ejecución de las revisiones de seguridad.</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Registro o reporte de la verificación y, en su caso, del seguimiento correspondiente.</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o los formatos de verificación tendrán que estar debidamente requisitados, colocando la fecha, nombre y cargo de quienes participan en la revisión, firmas, etcétera.</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Señalar qué medidas de acción se toman cuando los socios comerciales no cumplan con los requisitos de seguridad establecidos.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sz w:val="16"/>
                <w:szCs w:val="18"/>
              </w:rPr>
              <w:tab/>
              <w:t>En caso de contar con socios comerciales con la certificación de CTPAT u otro programa de certificación de seguridad en la cadena de suministros, indique la periodicidad con la que es revisado su estatus, cómo lo</w:t>
            </w:r>
            <w:r w:rsidRPr="00790078">
              <w:rPr>
                <w:rFonts w:ascii="Arial" w:hAnsi="Arial" w:cs="Arial"/>
                <w:b/>
                <w:sz w:val="16"/>
                <w:szCs w:val="18"/>
              </w:rPr>
              <w:t xml:space="preserve"> </w:t>
            </w:r>
            <w:r w:rsidRPr="00790078">
              <w:rPr>
                <w:rFonts w:ascii="Arial" w:hAnsi="Arial" w:cs="Arial"/>
                <w:sz w:val="16"/>
                <w:szCs w:val="18"/>
              </w:rPr>
              <w:t>registran y las acciones que toma en caso de detectarse que esté suspendido y/o cancelado conforme a lo</w:t>
            </w:r>
            <w:r w:rsidRPr="00790078">
              <w:rPr>
                <w:rFonts w:ascii="Arial" w:hAnsi="Arial" w:cs="Arial"/>
                <w:b/>
                <w:sz w:val="16"/>
                <w:szCs w:val="18"/>
              </w:rPr>
              <w:t xml:space="preserve"> </w:t>
            </w:r>
            <w:r w:rsidRPr="00790078">
              <w:rPr>
                <w:rFonts w:ascii="Arial" w:hAnsi="Arial" w:cs="Arial"/>
                <w:sz w:val="16"/>
                <w:szCs w:val="18"/>
              </w:rPr>
              <w:t>establecido en su procedimiento.</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El procedimiento deberá incluir:</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lastRenderedPageBreak/>
              <w:t>I.</w:t>
            </w:r>
            <w:r w:rsidRPr="00790078">
              <w:rPr>
                <w:rFonts w:ascii="Arial" w:hAnsi="Arial" w:cs="Arial"/>
                <w:sz w:val="16"/>
                <w:szCs w:val="18"/>
              </w:rPr>
              <w:tab/>
              <w:t>Periodicidad de las visitas;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Puntos de revisión en materia de seguridad;</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Elaboración de reportes;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Retroalimentación y acuerdos con el socio comercial;</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Seguimiento a los acuerdos;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sz w:val="16"/>
                <w:szCs w:val="18"/>
              </w:rPr>
              <w:tab/>
              <w:t>Medidas en caso de la detección del incumplimiento de los requisitos;</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Registro de evaluaciones.</w:t>
            </w:r>
          </w:p>
          <w:p w:rsidR="0086468C" w:rsidRPr="00790078" w:rsidRDefault="0086468C" w:rsidP="00542133">
            <w:pPr>
              <w:pStyle w:val="texto0"/>
              <w:spacing w:before="40" w:after="40"/>
              <w:ind w:hanging="431"/>
              <w:rPr>
                <w:rFonts w:ascii="Arial" w:hAnsi="Arial" w:cs="Arial"/>
                <w:b/>
                <w:sz w:val="16"/>
                <w:szCs w:val="18"/>
              </w:rPr>
            </w:pPr>
            <w:r w:rsidRPr="00790078">
              <w:rPr>
                <w:rFonts w:ascii="Arial" w:hAnsi="Arial" w:cs="Arial"/>
                <w:b/>
                <w:sz w:val="16"/>
                <w:szCs w:val="18"/>
              </w:rPr>
              <w:t>h)</w:t>
            </w:r>
            <w:r w:rsidRPr="00790078">
              <w:rPr>
                <w:rFonts w:ascii="Arial" w:hAnsi="Arial" w:cs="Arial"/>
                <w:b/>
                <w:sz w:val="16"/>
                <w:szCs w:val="18"/>
              </w:rPr>
              <w:tab/>
            </w:r>
            <w:r w:rsidRPr="00790078">
              <w:rPr>
                <w:rFonts w:ascii="Arial" w:hAnsi="Arial" w:cs="Arial"/>
                <w:sz w:val="16"/>
                <w:szCs w:val="18"/>
              </w:rPr>
              <w:t>Área o responsable de llevar a cabo este procedimiento.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5. Seguridad de procesos.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Deben establecerse medidas de control para garantizar la integridad y seguridad de la mercancía, y los procesos relacionados con el transporte (en cualquiera de sus modalidades), manejo, despacho aduanero, almacenaje y/o distribución de carga a lo largo de la cadena de suministros. Estas medidas de control y procedimientos deben documentarse y asegurarse de mantener la integridad de sus embarques de importación y exportación desde el punto de recepción hasta su entrega.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5.1 Mapeo de procesos.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La empresa de mensajería y paquetería deberá contar con un mapa que muestre paso a paso el proceso logístico del flujo de las mercancías de comercio exterior y la documentación requerida a través de su cadena de suministros internacional. </w:t>
            </w:r>
          </w:p>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sz w:val="16"/>
                <w:szCs w:val="18"/>
              </w:rPr>
              <w:t>La empresa debe tener en cuenta e incluir dentro de su mapeo todas las partes involucradas en su cadena de suministro, conteniendo aquellas que manejan la documentación de importación y exportación, como agentes aduanales, otros que pueden no manejar directamente la carga, pero pueden tener un control operativo como transportistas, prestadores de servicios de carga, descarga, almacenaje y maniobra de mercancías y líneas áreas.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vAlign w:val="bottom"/>
          </w:tcPr>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Anexar el documento donde ilustre y describa el mapeo de procesos por los que atraviesan sus mercancías de importación y exportación, desde el punto de origen hasta su destino, con la finalidad de tener bien identificados cada uno de los pasos que involucran la recepción, guarda, maniobra, custodia y entrega de carga de mensajería y paquetería.</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El mapeo de procesos debe incluir, los nombres (clave en el RFC y razón Social) de las empresas que le proporcionan los servicios en su cadena logística. Este mapeo debe contener por lo menos los siguientes aspectos: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Recolección, entrega y/o recepción de mercancía de comercio exterior en el (los) centro (s) de distribución y/o acopio.</w:t>
            </w:r>
          </w:p>
          <w:p w:rsidR="0086468C" w:rsidRPr="00790078" w:rsidRDefault="0086468C" w:rsidP="00542133">
            <w:pPr>
              <w:tabs>
                <w:tab w:val="left" w:pos="756"/>
              </w:tabs>
              <w:spacing w:before="40" w:after="40" w:line="216" w:lineRule="exact"/>
              <w:ind w:left="565" w:hanging="565"/>
              <w:jc w:val="both"/>
              <w:rPr>
                <w:rFonts w:ascii="Arial" w:hAnsi="Arial" w:cs="Arial"/>
                <w:dstrike/>
                <w:sz w:val="16"/>
                <w:szCs w:val="18"/>
              </w:rPr>
            </w:pPr>
            <w:r w:rsidRPr="00790078">
              <w:rPr>
                <w:rFonts w:ascii="Arial" w:hAnsi="Arial" w:cs="Arial"/>
                <w:b/>
                <w:sz w:val="16"/>
                <w:szCs w:val="18"/>
              </w:rPr>
              <w:lastRenderedPageBreak/>
              <w:t>II.</w:t>
            </w:r>
            <w:r w:rsidRPr="00790078">
              <w:rPr>
                <w:rFonts w:ascii="Arial" w:hAnsi="Arial" w:cs="Arial"/>
                <w:sz w:val="16"/>
                <w:szCs w:val="18"/>
              </w:rPr>
              <w:tab/>
              <w:t>Seguridad en el traslado de la mercancía a recinto fiscal o fiscalizado:</w:t>
            </w:r>
          </w:p>
          <w:p w:rsidR="0086468C" w:rsidRPr="00790078" w:rsidRDefault="0086468C" w:rsidP="00542133">
            <w:pPr>
              <w:pStyle w:val="texto0"/>
              <w:spacing w:before="40" w:after="40"/>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Señalar los puntos y áreas de descanso o resguardo de los vehículos de carga durante el traslado de mercancías objeto de comercio exterior (importación y exportación), así como la documentación que se genera cuando la carga entra y sale de las instalaciones</w:t>
            </w:r>
          </w:p>
          <w:p w:rsidR="0086468C" w:rsidRPr="00790078" w:rsidRDefault="0086468C" w:rsidP="00542133">
            <w:pPr>
              <w:pStyle w:val="texto0"/>
              <w:spacing w:before="40" w:after="40"/>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Indicar los tiempos estimados que dichos vehículos permanecen en las áreas de descanso (reposo) o resguardo (patios de la empresa, aduana de salida, instalaciones del agente aduanal o agencia aduanal, almacenes, patios de intercambio (transfer) o transporte, entre otros).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Seguridad en el almacenamiento y/o distribución en recinto fiscal o fiscalizado.</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Seguridad de proceso durante el despacho aduanero.</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Seguridad en transporte internacional (aéreo, terrestre, marítimo o multimodal).</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sz w:val="16"/>
                <w:szCs w:val="18"/>
              </w:rPr>
              <w:tab/>
              <w:t xml:space="preserve">Seguridad en </w:t>
            </w:r>
            <w:proofErr w:type="spellStart"/>
            <w:r w:rsidRPr="00790078">
              <w:rPr>
                <w:rFonts w:ascii="Arial" w:hAnsi="Arial" w:cs="Arial"/>
                <w:sz w:val="16"/>
                <w:szCs w:val="18"/>
              </w:rPr>
              <w:t>desaduanamiento</w:t>
            </w:r>
            <w:proofErr w:type="spellEnd"/>
            <w:r w:rsidRPr="00790078">
              <w:rPr>
                <w:rFonts w:ascii="Arial" w:hAnsi="Arial" w:cs="Arial"/>
                <w:sz w:val="16"/>
                <w:szCs w:val="18"/>
              </w:rPr>
              <w:t xml:space="preserve"> y/o desconsolidación en país destino.</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Entrega a destino final.</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5.2 Almacenes y centros de distribución.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Cuando la empresa de mensajería y paquetería cuente con almacenes y/o centros de distribución externos registrados ante el mismo RFC, deberán sujetarse de acuerdo a sus características, a lo establecido en este documento, con el objeto de mantener la integridad en su cadena de suministros.</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 igual manera, indique si cuenta con socios comerciales que presten algún servicio de almacén, centro de distribución u otros al interior de sus instalaciones, los cuales deberán en todo momento cumplir con los estándares mínimos en materia de seguridad establecidos por la propia empresa.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 acuerdo al mapeo de su proceso logístico, si las mercancías de comercio exterior son transferidas o trasladadas a otro almacén y/o centro de distribución alternos o diferente al que opere bajo la empresa de mensajería y paquetería, deben indicar si están registrados ante su R.F.C. proporcionando sus datos generales (Denominación y domicilio) y explicando brevemente qué actividad se lleva a cabo en esa o esas instalaciones (Cross Dock, almacén temporal, etcétera).</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lastRenderedPageBreak/>
              <w:t>Asimismo, indique si éstos pertenecen a la empresa o es un servicio contratado a través de un tercero y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 (los almacenes administrados por un tercero, no están obligados a presentar un “Perfil de Mensajería y Paquetería”).</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Las instalaciones que cuenten con concesión o autorización de Recinto Fiscalizado o Recinto Fiscalizado Estratégico; registradas ante su R.F.C. deberán llenar por cada instalación autorizada, el Perfil de la modalidad y rubro correspondiente.</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5.3 Entrega y recepción de carga.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 xml:space="preserve">La empresa de mensajería y paquetería debe garantizar la supervisión de la identificación de los operadores de los medios de transporte propios o subcontratados, que efectúan la recolección, entrega o recepción de mercancía de comercio exterior dentro o fuera de sus instalaciones, almacenes y/o centros de distribución. </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Asimismo, debe designar a un responsable que supervise la carga o descarga del embarque, inclusive conforme a las instrucciones que reciba de los clientes para su manejo y traslado. Por otro lado, debe supervisar, inspeccionar y verificar mediante mecanismos, herramienta o tecnología no intrusiva que disponga, la integridad de los medios de transporte y de la mercancía objeto de comercio exterior que ingrese o salga de la empresa de mensajería y paquetería, cotejando la información descrita en las listas de intercambio recibidas de manera previa conforme al tráfico o modalidad de transporte que se trate.</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De igual forma, debe garantizar que el conductor que transporta mercancías de comercio exterior, durante la entrega o recepción cuente con la información documental requerida antes de someterse a las formalidades del despacho aduanero y autorizar su salida.</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Las áreas de preparación de la carga y las áreas circundantes inmediatas deben inspeccionarse regularmente para garantizar que estas áreas permanezcan libres de contaminación visible de plagas.</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Como evidencia de que el sello y/o candado de alta seguridad fue colocado correctamente, se deben tomar fotografías digitales al momento de cargar los vehículos. En la medida de lo posible, estas imágenes enviarse electrónicamente al punto de contacto de destino o entrega de la mercancía con fines de verificación.</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p w:rsidR="0086468C" w:rsidRPr="00790078" w:rsidRDefault="0086468C" w:rsidP="00542133">
            <w:pPr>
              <w:spacing w:before="40" w:after="40" w:line="210" w:lineRule="exact"/>
              <w:jc w:val="both"/>
              <w:rPr>
                <w:rFonts w:ascii="Arial" w:hAnsi="Arial" w:cs="Arial"/>
                <w:sz w:val="16"/>
                <w:szCs w:val="18"/>
              </w:rPr>
            </w:pPr>
            <w:r w:rsidRPr="00790078">
              <w:rPr>
                <w:rFonts w:ascii="Arial" w:hAnsi="Arial" w:cs="Arial"/>
                <w:sz w:val="16"/>
                <w:szCs w:val="18"/>
              </w:rPr>
              <w:t xml:space="preserve">En caso de contar con transporte de carga propio, debe brindar capacitación a los operadores de transporte para revisar la documentación de importación y/o exportación a fin de identificar o reconocer envíos de carga sospechosos, como: </w:t>
            </w:r>
          </w:p>
          <w:p w:rsidR="0086468C" w:rsidRPr="00790078" w:rsidRDefault="0086468C" w:rsidP="00542133">
            <w:pPr>
              <w:tabs>
                <w:tab w:val="left" w:pos="756"/>
              </w:tabs>
              <w:spacing w:before="40" w:after="40" w:line="210" w:lineRule="exact"/>
              <w:ind w:left="565" w:hanging="565"/>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 xml:space="preserve">Originados o destinados a lugares inusuales; </w:t>
            </w:r>
          </w:p>
          <w:p w:rsidR="0086468C" w:rsidRPr="00790078" w:rsidRDefault="0086468C" w:rsidP="00542133">
            <w:pPr>
              <w:tabs>
                <w:tab w:val="left" w:pos="756"/>
              </w:tabs>
              <w:spacing w:before="40" w:after="40" w:line="210" w:lineRule="exact"/>
              <w:ind w:left="565" w:hanging="565"/>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Rutas distintas;</w:t>
            </w:r>
          </w:p>
          <w:p w:rsidR="0086468C" w:rsidRPr="00790078" w:rsidRDefault="0086468C" w:rsidP="00542133">
            <w:pPr>
              <w:tabs>
                <w:tab w:val="left" w:pos="756"/>
              </w:tabs>
              <w:spacing w:before="40" w:after="40" w:line="210" w:lineRule="exact"/>
              <w:ind w:left="565" w:hanging="565"/>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Pagos en efectivo;</w:t>
            </w:r>
          </w:p>
          <w:p w:rsidR="0086468C" w:rsidRPr="00790078" w:rsidRDefault="0086468C" w:rsidP="00542133">
            <w:pPr>
              <w:tabs>
                <w:tab w:val="left" w:pos="756"/>
              </w:tabs>
              <w:spacing w:before="40" w:after="40" w:line="210" w:lineRule="exact"/>
              <w:ind w:left="565" w:hanging="565"/>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Observar prácticas inusuales de envío y/o recepción;</w:t>
            </w:r>
          </w:p>
          <w:p w:rsidR="0086468C" w:rsidRPr="00790078" w:rsidRDefault="0086468C" w:rsidP="00542133">
            <w:pPr>
              <w:tabs>
                <w:tab w:val="left" w:pos="756"/>
              </w:tabs>
              <w:spacing w:before="40" w:after="40" w:line="210" w:lineRule="exact"/>
              <w:ind w:left="565" w:hanging="565"/>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Falta de información.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pct12" w:color="auto" w:fill="auto"/>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pct12" w:color="auto" w:fill="auto"/>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56"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56" w:lineRule="exact"/>
              <w:ind w:firstLine="0"/>
              <w:rPr>
                <w:rFonts w:ascii="Arial" w:hAnsi="Arial" w:cs="Arial"/>
                <w:dstrike/>
                <w:sz w:val="16"/>
                <w:szCs w:val="18"/>
              </w:rPr>
            </w:pPr>
            <w:r w:rsidRPr="00790078">
              <w:rPr>
                <w:rFonts w:ascii="Arial" w:hAnsi="Arial" w:cs="Arial"/>
                <w:sz w:val="16"/>
                <w:szCs w:val="18"/>
              </w:rPr>
              <w:t>Anexar el procedimiento documentado para la entrega y recepción de carga debiendo incluir los siguientes:</w:t>
            </w:r>
          </w:p>
          <w:p w:rsidR="0086468C" w:rsidRPr="00790078" w:rsidRDefault="0086468C"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Método de inspección en el punto de acceso a la empresa de mensajería y paquetería.</w:t>
            </w:r>
          </w:p>
          <w:p w:rsidR="0086468C" w:rsidRPr="00790078" w:rsidRDefault="0086468C" w:rsidP="00542133">
            <w:pPr>
              <w:tabs>
                <w:tab w:val="left" w:pos="756"/>
              </w:tabs>
              <w:spacing w:before="40" w:after="40" w:line="25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Designación del personal responsable de recibir al conductor y las mercancías en la llegada.</w:t>
            </w:r>
          </w:p>
          <w:p w:rsidR="0086468C" w:rsidRPr="00790078" w:rsidRDefault="0086468C"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Coordinación de las áreas de la empresa de mensajería y paquetería quienes reciben las listas de intercambio por parte de los transportistas de forma previa a su arribo y con las aduanas donde se cumplen las formalidades del despacho aduanero.</w:t>
            </w:r>
          </w:p>
          <w:p w:rsidR="0086468C" w:rsidRPr="00790078" w:rsidRDefault="0086468C" w:rsidP="00542133">
            <w:pPr>
              <w:tabs>
                <w:tab w:val="left" w:pos="756"/>
              </w:tabs>
              <w:spacing w:before="40" w:after="40" w:line="25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Registro de la introducción a la empresa de mensajería y paquetería de las mercancías con carga completa y consolidada.</w:t>
            </w:r>
          </w:p>
          <w:p w:rsidR="0086468C" w:rsidRPr="00790078" w:rsidRDefault="0086468C" w:rsidP="00542133">
            <w:pPr>
              <w:tabs>
                <w:tab w:val="left" w:pos="756"/>
              </w:tabs>
              <w:spacing w:before="40" w:after="40" w:line="25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Plazos de liberación.</w:t>
            </w:r>
          </w:p>
          <w:p w:rsidR="0086468C" w:rsidRPr="00790078" w:rsidRDefault="0086468C"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Solicitudes de previo.</w:t>
            </w:r>
          </w:p>
          <w:p w:rsidR="0086468C" w:rsidRPr="00790078" w:rsidRDefault="0086468C"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Servicios que ofrece la empresa de mensajería y paquetería para el movimiento de mercancías previo a su despacho aduanero.</w:t>
            </w:r>
          </w:p>
          <w:p w:rsidR="0086468C" w:rsidRPr="00790078" w:rsidRDefault="0086468C" w:rsidP="00542133">
            <w:pPr>
              <w:tabs>
                <w:tab w:val="left" w:pos="756"/>
              </w:tabs>
              <w:spacing w:before="40" w:after="40" w:line="256" w:lineRule="exact"/>
              <w:ind w:left="565" w:hanging="565"/>
              <w:jc w:val="both"/>
              <w:rPr>
                <w:rFonts w:ascii="Arial" w:hAnsi="Arial" w:cs="Arial"/>
                <w:dstrike/>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Cómo garantiza que el medio de transporte esté libre de contaminación visible de plagas, en caso de identificar algún tipo de plaga visible, contaminación, basura, insectos, pasto, hierba o zacate, cómo se reporta y que acciones realizan al respecto.</w:t>
            </w:r>
          </w:p>
          <w:p w:rsidR="0086468C" w:rsidRPr="00790078" w:rsidRDefault="0086468C" w:rsidP="00542133">
            <w:pPr>
              <w:pStyle w:val="texto0"/>
              <w:spacing w:before="40" w:after="40" w:line="256" w:lineRule="exact"/>
              <w:ind w:firstLine="0"/>
              <w:rPr>
                <w:rFonts w:ascii="Arial" w:hAnsi="Arial" w:cs="Arial"/>
                <w:sz w:val="16"/>
                <w:szCs w:val="18"/>
              </w:rPr>
            </w:pPr>
            <w:r w:rsidRPr="00790078">
              <w:rPr>
                <w:rFonts w:ascii="Arial" w:hAnsi="Arial" w:cs="Arial"/>
                <w:sz w:val="16"/>
                <w:szCs w:val="18"/>
              </w:rPr>
              <w:t>Anexar el procedimiento documentado para detectar y reportar discrepancias en la entrega o recepción de medios de transporte que traslada mercancías y asegúrese que incluya los siguientes puntos:</w:t>
            </w:r>
          </w:p>
          <w:p w:rsidR="0086468C" w:rsidRPr="00790078" w:rsidRDefault="0086468C" w:rsidP="00542133">
            <w:pPr>
              <w:tabs>
                <w:tab w:val="left" w:pos="756"/>
              </w:tabs>
              <w:spacing w:before="40" w:after="40" w:line="25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revisión.</w:t>
            </w:r>
          </w:p>
          <w:p w:rsidR="0086468C" w:rsidRPr="00790078" w:rsidRDefault="0086468C" w:rsidP="00542133">
            <w:pPr>
              <w:tabs>
                <w:tab w:val="left" w:pos="756"/>
              </w:tabs>
              <w:spacing w:before="40" w:after="40" w:line="25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Documentos a cotejar.</w:t>
            </w:r>
          </w:p>
          <w:p w:rsidR="0086468C" w:rsidRPr="00790078" w:rsidRDefault="0086468C" w:rsidP="00542133">
            <w:pPr>
              <w:tabs>
                <w:tab w:val="left" w:pos="756"/>
              </w:tabs>
              <w:spacing w:before="40" w:after="40" w:line="256" w:lineRule="exact"/>
              <w:ind w:left="565" w:hanging="565"/>
              <w:jc w:val="both"/>
              <w:rPr>
                <w:rFonts w:ascii="Arial" w:hAnsi="Arial" w:cs="Arial"/>
                <w:dstrike/>
                <w:sz w:val="16"/>
                <w:szCs w:val="18"/>
              </w:rPr>
            </w:pPr>
            <w:r w:rsidRPr="00790078">
              <w:rPr>
                <w:rFonts w:ascii="Arial" w:hAnsi="Arial" w:cs="Arial"/>
                <w:b/>
                <w:bCs/>
                <w:sz w:val="16"/>
                <w:szCs w:val="18"/>
              </w:rPr>
              <w:t>III.</w:t>
            </w:r>
            <w:r w:rsidRPr="00790078">
              <w:rPr>
                <w:rFonts w:ascii="Arial" w:hAnsi="Arial" w:cs="Arial"/>
                <w:sz w:val="16"/>
                <w:szCs w:val="18"/>
              </w:rPr>
              <w:tab/>
              <w:t>Áreas a las que se reporta la información.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5.4 Procedimiento de seguimiento de la mercancía.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bottom"/>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La empresa de mensajería y paquetería es la responsable de vigilar y monitorear la integridad las mercancías de comercio exterior a lo largo de la cadena de suministros, por lo que debe contar con procedimientos documentados en los que se establezca el uso de tecnología para el seguimiento y supervisión de actividades (durante la recolección; arribo a sus centros de consolidación de carga, la guarda, custodia y liberación de mercancías, objeto de comercio exterior), con la finalidad de garantizar el cumplimiento de las formalidades del despacho aduanero, garantizando en todo momento contar con la siguiente información: número e información del conocimiento de embarque, lista de empaque, guía o demás documentos de transporte, según corresponda, nombre y dirección del consignatario o remitente, descripción, valor y origen de la mercancía, la ubicación física en la instalación, entre otras de conformidad a la normatividad aplicable.</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Para efectos del seguimiento de unidades vía terrestre, la empresa debe incluir en el procedimiento mencionado, la identificación de rutas predeterminadas, tiempos estimados de recolección y entrega en almacenes y/o centros de distribución o acopio, en su caso, puntos intermedios. Asimismo, describir las medidas en caso de la identificación de retrasos en la ruta debido a condiciones climáticas, tráfico, cambios de ruta, la inspección de autoridades o incidentes relacionados con la seguridad.</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Los datos de supervisión y registro de todas las maniobras en la empresa de mensajería y paquetería, así como los historiales de ruta deben preservarse durante un año cuando la autoridad y/o transportista deban realizar una evaluación debido a un incidente de seguridad.</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Anexar el procedimiento documentado para monitorear los traslados internos en la empresa de mensajería y paquetería de mercancía de comercio exterior completa y/o consolidada.</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Este procedimiento debe incluir, entre otros aspectos de acuerdo a su operación:</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Contar con GPS cuyo hardware externo se encuentre oculto y que pueda resistir los intentos de quitarlo, indique el tipo de sistema que tiene implementado las unidades que utiliza y en su caso las herramientas de consulta que dispone para monitorear la mercancía.</w:t>
            </w:r>
          </w:p>
          <w:p w:rsidR="0086468C" w:rsidRPr="00790078" w:rsidRDefault="0086468C"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Identificar las rutas predeterminadas, tiempos estimados de entrega, entre puntos intermedios y maniobras en empresas de mensajería y paquetería conforme al transporte que se trate. Una vez que se ha determinado el tiempo entre los puntos asignados, deben tener un proceso de seguimiento (auditoría de rutas) y los registros correspondientes.</w:t>
            </w:r>
          </w:p>
          <w:p w:rsidR="0086468C" w:rsidRPr="00790078" w:rsidRDefault="0086468C" w:rsidP="00542133">
            <w:pPr>
              <w:tabs>
                <w:tab w:val="left" w:pos="756"/>
              </w:tabs>
              <w:spacing w:before="40" w:after="40" w:line="216" w:lineRule="exact"/>
              <w:ind w:left="565" w:hanging="565"/>
              <w:jc w:val="both"/>
              <w:rPr>
                <w:rFonts w:ascii="Arial" w:hAnsi="Arial" w:cs="Arial"/>
                <w:strike/>
                <w:sz w:val="16"/>
                <w:szCs w:val="18"/>
              </w:rPr>
            </w:pPr>
            <w:r w:rsidRPr="00790078">
              <w:rPr>
                <w:rFonts w:ascii="Arial" w:hAnsi="Arial" w:cs="Arial"/>
                <w:sz w:val="16"/>
                <w:szCs w:val="18"/>
              </w:rPr>
              <w:tab/>
              <w:t>Deben existir sistemas o procedimientos con instrucciones en caso de existir una demora en el recorrido, asimismo, los conductores deben notificar a su supervisor, cualquier retraso significativo en la ruta debido al clima, el tráfico, accidentes, fallas mecánicas, cambio de ruta, etcétera. Y por su parte, la empresa debe de verificar de manera independiente la causa de dicho retraso.</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lastRenderedPageBreak/>
              <w:t>III.</w:t>
            </w:r>
            <w:r w:rsidRPr="00790078">
              <w:rPr>
                <w:rFonts w:ascii="Arial" w:hAnsi="Arial" w:cs="Arial"/>
                <w:b/>
                <w:bCs/>
                <w:sz w:val="16"/>
                <w:szCs w:val="18"/>
              </w:rPr>
              <w:tab/>
            </w:r>
            <w:r w:rsidRPr="00790078">
              <w:rPr>
                <w:rFonts w:ascii="Arial" w:hAnsi="Arial" w:cs="Arial"/>
                <w:sz w:val="16"/>
                <w:szCs w:val="18"/>
              </w:rPr>
              <w:t>Detallar si cuenta con un medio que permita la comunicación con el transportista durante su traslado y si cuenta con más de una forma de</w:t>
            </w:r>
            <w:r w:rsidRPr="00790078">
              <w:rPr>
                <w:rFonts w:ascii="Arial" w:hAnsi="Arial" w:cs="Arial"/>
                <w:b/>
                <w:sz w:val="16"/>
                <w:szCs w:val="18"/>
              </w:rPr>
              <w:t xml:space="preserve"> </w:t>
            </w:r>
            <w:r w:rsidRPr="00790078">
              <w:rPr>
                <w:rFonts w:ascii="Arial" w:hAnsi="Arial" w:cs="Arial"/>
                <w:sz w:val="16"/>
                <w:szCs w:val="18"/>
              </w:rPr>
              <w:t>comunicación.</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Cuando el seguimiento lo realice un tercero, indique quien es el responsable, y como se verifica que se esté llevando a cabo correctamente, conforme a los procedimientos que la empresa le señale.</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En caso de contar con transporte de carga propio, se deberá usar GPS o tecnología equivalente para garantizar que el remolque también sea monitoreado y rastreado. Describa cómo realiza este seguimiento.</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Los registros de GPS o historiales de ruta, deberán resguardarse para casos de incidentes de seguridad y auditorías.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5.5 Reporte de discrepancias en la carga.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Deben existir procedimientos documentados para detectar y reportar mercancía faltante, sobrante, prohibida o cualquier otra discrepancia en la entrega o recepción de las mercancías que recolecta de forma previa a cumplir las formalidades del despacho aduanero con la finalidad de disponer de información que coadyuve a las investigaciones correspondientes por parte de los consignatarios autorizados y en su caso por las autoridades competentes. Asimismo, tendrá que describir las medidas y acciones a realizar en caso de identificar el traslado y manejo de mercancías ilícitas, no declaradas y prohibidas o aquellas que por su naturaleza pongan en riesgo la seguridad de los usuarios pudiendo ser durante los siguientes procesos: recepción, entrega, almacén para reconocimientos previos, consolidados, </w:t>
            </w:r>
            <w:proofErr w:type="spellStart"/>
            <w:r w:rsidRPr="00790078">
              <w:rPr>
                <w:rFonts w:ascii="Arial" w:hAnsi="Arial" w:cs="Arial"/>
                <w:sz w:val="16"/>
                <w:szCs w:val="18"/>
              </w:rPr>
              <w:t>des-consolidados</w:t>
            </w:r>
            <w:proofErr w:type="spellEnd"/>
            <w:r w:rsidRPr="00790078">
              <w:rPr>
                <w:rFonts w:ascii="Arial" w:hAnsi="Arial" w:cs="Arial"/>
                <w:sz w:val="16"/>
                <w:szCs w:val="18"/>
              </w:rPr>
              <w:t>, patios de medios de transporte y en su caso conforme a los servicios que ofrezca.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Anexar el procedimiento documentado para detectar y reportar discrepancias en la entrega o recepción de las mercancías y asegúrese que incluya los siguientes puntos: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revisión.</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Documentos a cotejar.</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Áreas a las que se reporta la información.</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Este procedimiento, deberá aplicarse a mercancía consolidada y ubicada en almacén. </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5.6 Procesamiento de la información y documentación de la carga.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La empresa de mensajería y paquetería debe contar con procedimientos documentados para asegurar que la información electrónica y/o documental utilizada durante el movimiento, guarda, custodia, maniobras y el despacho de la carga, así como la información recibida por los asociados de negocio, sea legible, completa, exacta, reportada en tiempo y protegida contra cambios, pérdidas o introducción de información errónea.</w:t>
            </w:r>
          </w:p>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 xml:space="preserve">De la misma forma, debe haber procedimientos documentados para corroborar que la información recibida por los asociados de negocio sea reportada en forma exacta y oportuna. De igual manera, los formularios y la documentación relacionada con la importación y/o exportación deberían asegurarse para evitar el uso no autorizado. </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206" w:lineRule="exact"/>
              <w:ind w:firstLine="0"/>
              <w:rPr>
                <w:rFonts w:ascii="Arial" w:hAnsi="Arial" w:cs="Arial"/>
                <w:sz w:val="16"/>
                <w:szCs w:val="18"/>
              </w:rPr>
            </w:pPr>
          </w:p>
        </w:tc>
        <w:tc>
          <w:tcPr>
            <w:tcW w:w="4709" w:type="dxa"/>
            <w:gridSpan w:val="18"/>
            <w:shd w:val="clear" w:color="auto" w:fill="FFFFFF"/>
          </w:tcPr>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Describir el procedimiento para el procesamiento de la documentación de la carga, asegúrese de incluir los siguientes puntos:</w:t>
            </w:r>
          </w:p>
          <w:p w:rsidR="0086468C" w:rsidRPr="00790078" w:rsidRDefault="0086468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Detallar como transmite la información y documentación relevante al traslado y maniobras de carga, así como, todos lo que intervienen en su cadena de suministro de</w:t>
            </w:r>
            <w:r w:rsidRPr="00790078">
              <w:rPr>
                <w:rFonts w:ascii="Arial" w:hAnsi="Arial" w:cs="Arial"/>
                <w:b/>
                <w:sz w:val="16"/>
                <w:szCs w:val="18"/>
              </w:rPr>
              <w:t xml:space="preserve"> </w:t>
            </w:r>
            <w:r w:rsidRPr="00790078">
              <w:rPr>
                <w:rFonts w:ascii="Arial" w:hAnsi="Arial" w:cs="Arial"/>
                <w:sz w:val="16"/>
                <w:szCs w:val="18"/>
              </w:rPr>
              <w:t>la empresa de mensajería y paquetería, indique si utiliza un sistema informático de control específico y explique brevemente su función. Asimismo, detalle cómo valida que la información proporcionada sea legible, completa, exacta, reportada en tiempo y protegida contra cambios, pérdidas o introducción de información errónea.</w:t>
            </w:r>
          </w:p>
          <w:p w:rsidR="0086468C" w:rsidRPr="00790078" w:rsidRDefault="0086468C" w:rsidP="00542133">
            <w:pPr>
              <w:tabs>
                <w:tab w:val="left" w:pos="756"/>
              </w:tabs>
              <w:spacing w:before="40" w:after="40" w:line="20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La información electrónica de los embarques y carga en general debe de incluir el número de sello y/o candado con el que se aseguró la carga.</w:t>
            </w:r>
          </w:p>
          <w:p w:rsidR="0086468C" w:rsidRPr="00790078" w:rsidRDefault="0086468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Señalar de qué forma los asociados de negocio transmiten información con la empresa de mensajería y paquetería y aseguran la exactitud de las mismas, por ejemplo: el uso de la aplicación institucional “Consulta Remota de Pedimentos” para corroborar el pago de las contribuciones y/o cuotas compensatorias para la autorización de salida.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5.7 Gestión de inventarios, control de material de empaque, envase y embalaje.</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La empresa de mensajería y paquetería debe tener procedimientos documentados para el control de inventarios y almacenaje de la carga, éstos deben llevarse a cabo de forma periódica revisiones y auditorías para comprobar su correcta gestión. Así mismo, debe tener un procedimiento documentado para el control del material de empaque, envase y embalaje de las mercancías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06"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Anexar el procedimiento documentado para la gestión de inventarios. Este debe incluir, entre otros aspectos de acuerdo a su operación:</w:t>
            </w:r>
          </w:p>
          <w:p w:rsidR="0086468C" w:rsidRPr="00790078" w:rsidRDefault="0086468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La frecuencia con la que lleva a cabo la verificación de existencias (inventario periódico). Indique si existe un calendario programado documentado para realizarlos.</w:t>
            </w:r>
          </w:p>
          <w:p w:rsidR="0086468C" w:rsidRPr="00790078" w:rsidRDefault="0086468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Indicar</w:t>
            </w:r>
            <w:r w:rsidRPr="00790078">
              <w:rPr>
                <w:rFonts w:ascii="Arial" w:hAnsi="Arial" w:cs="Arial"/>
                <w:sz w:val="16"/>
                <w:szCs w:val="18"/>
              </w:rPr>
              <w:t xml:space="preserve"> qué se realiza en el caso de existir excedentes y faltantes en los inventarios.</w:t>
            </w:r>
          </w:p>
          <w:p w:rsidR="0086468C" w:rsidRPr="00790078" w:rsidRDefault="0086468C" w:rsidP="00542133">
            <w:pPr>
              <w:tabs>
                <w:tab w:val="left" w:pos="756"/>
              </w:tabs>
              <w:spacing w:before="40" w:after="40" w:line="214"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 xml:space="preserve">Señalar el tratamiento que se brinda para el control y manejo del material de empaque, envase y embalaje y, </w:t>
            </w:r>
            <w:r w:rsidRPr="00790078">
              <w:rPr>
                <w:rFonts w:ascii="Arial" w:hAnsi="Arial" w:cs="Arial"/>
                <w:sz w:val="16"/>
                <w:szCs w:val="18"/>
              </w:rPr>
              <w:lastRenderedPageBreak/>
              <w:t>en su caso, de las mermas, desperdicios o material sobrante,</w:t>
            </w:r>
            <w:r w:rsidRPr="00790078">
              <w:rPr>
                <w:rFonts w:ascii="Arial" w:hAnsi="Arial" w:cs="Arial"/>
                <w:b/>
                <w:sz w:val="16"/>
                <w:szCs w:val="18"/>
              </w:rPr>
              <w:t xml:space="preserve"> </w:t>
            </w:r>
            <w:r w:rsidRPr="00790078">
              <w:rPr>
                <w:rFonts w:ascii="Arial" w:hAnsi="Arial" w:cs="Arial"/>
                <w:sz w:val="16"/>
                <w:szCs w:val="18"/>
              </w:rPr>
              <w:t>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86468C" w:rsidRPr="00790078" w:rsidRDefault="0086468C" w:rsidP="00542133">
            <w:pPr>
              <w:tabs>
                <w:tab w:val="left" w:pos="756"/>
              </w:tabs>
              <w:spacing w:before="40" w:after="40" w:line="214" w:lineRule="exact"/>
              <w:ind w:left="565" w:hanging="565"/>
              <w:jc w:val="both"/>
              <w:rPr>
                <w:rFonts w:ascii="Arial" w:hAnsi="Arial" w:cs="Arial"/>
                <w:bCs/>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 xml:space="preserve">Este punto, también está enfocado a reducir el riesgo de introducción o diseminación de plagas de importancia cuarentenaria al país a través del embalaje (importaciones), por lo anterior, describa cómo cumple con las disposiciones señaladas por la SEMARNAT y la NOM-144-SEMARNAT-2017, en concordancia con la Norma Internacional de Medidas Fitosanitarias No.15 denominada “Reglamentación del embalaje de madera utilizado en el Comercio Internacional”, </w:t>
            </w:r>
            <w:r w:rsidRPr="00790078">
              <w:rPr>
                <w:rFonts w:ascii="Arial" w:hAnsi="Arial" w:cs="Arial"/>
                <w:bCs/>
                <w:sz w:val="16"/>
                <w:szCs w:val="18"/>
              </w:rPr>
              <w:t>las cuales emanan de la Organización de las Naciones Unidas para la Alimentación y la Agricultura.</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Señalar cómo es el proceso de fumigación para matar, inactivar, esterilizar, desvitalizar o eliminar plagas. Qué acciones realiza en caso de requerir cuarentena de los materiales de embalaje.</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el o área responsable de llevar a cabo este proceso, así como la documentación o certificados que se obtienen.</w:t>
            </w:r>
          </w:p>
          <w:p w:rsidR="0086468C" w:rsidRPr="00790078" w:rsidRDefault="0086468C" w:rsidP="00542133">
            <w:pPr>
              <w:pStyle w:val="texto0"/>
              <w:spacing w:before="40" w:after="40" w:line="214" w:lineRule="exact"/>
              <w:ind w:firstLine="0"/>
              <w:rPr>
                <w:rFonts w:ascii="Arial" w:hAnsi="Arial" w:cs="Arial"/>
                <w:sz w:val="16"/>
                <w:szCs w:val="18"/>
              </w:rPr>
            </w:pPr>
            <w:r w:rsidRPr="00790078">
              <w:rPr>
                <w:rFonts w:ascii="Arial" w:hAnsi="Arial" w:cs="Arial"/>
                <w:sz w:val="16"/>
                <w:szCs w:val="18"/>
              </w:rPr>
              <w:t>Los procedimientos del solicitante podrán incluir:</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Almacén solamente accesible a personal autorizado.</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Periodicidad del control de existencias.</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Control de mercancías entrantes, transferencias a otros almacenes, retiradas permanentes y temporales.</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Acciones que se toman si se identifican irregularidades, discrepancias, pérdidas o hurtos.</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Tratamiento del deterioro o de la destrucción de las mercancías.</w:t>
            </w:r>
          </w:p>
          <w:p w:rsidR="0086468C" w:rsidRPr="00790078" w:rsidRDefault="0086468C" w:rsidP="00542133">
            <w:pPr>
              <w:tabs>
                <w:tab w:val="left" w:pos="756"/>
              </w:tabs>
              <w:spacing w:before="40" w:after="40" w:line="214"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sz w:val="16"/>
                <w:szCs w:val="18"/>
              </w:rPr>
              <w:tab/>
              <w:t>Separación de los diversos tipos de mercancías, por ejemplo: de alto valor o peligrosas.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194" w:lineRule="exact"/>
              <w:ind w:firstLine="0"/>
              <w:rPr>
                <w:rFonts w:ascii="Arial" w:hAnsi="Arial" w:cs="Arial"/>
                <w:b/>
                <w:sz w:val="16"/>
                <w:szCs w:val="18"/>
              </w:rPr>
            </w:pPr>
            <w:r w:rsidRPr="00790078">
              <w:rPr>
                <w:rFonts w:ascii="Arial" w:hAnsi="Arial" w:cs="Arial"/>
                <w:b/>
                <w:sz w:val="16"/>
                <w:szCs w:val="18"/>
              </w:rPr>
              <w:lastRenderedPageBreak/>
              <w:t>6. Gestión aduanera.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tcPr>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lastRenderedPageBreak/>
              <w:t>La empresa de mensajería y paquetería</w:t>
            </w:r>
            <w:r w:rsidRPr="00790078">
              <w:rPr>
                <w:rFonts w:ascii="Arial" w:hAnsi="Arial" w:cs="Arial"/>
                <w:b/>
                <w:sz w:val="16"/>
                <w:szCs w:val="18"/>
              </w:rPr>
              <w:t xml:space="preserve"> </w:t>
            </w:r>
            <w:r w:rsidRPr="00790078">
              <w:rPr>
                <w:rFonts w:ascii="Arial" w:hAnsi="Arial" w:cs="Arial"/>
                <w:sz w:val="16"/>
                <w:szCs w:val="18"/>
              </w:rPr>
              <w:t>debe contar con procedimientos documentados en los que se establezcan políticas internas y de operación, así como de los controles necesarios para el debido cumplimiento de las obligaciones aduaneras.</w:t>
            </w:r>
          </w:p>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t>Asimismo, deberá contar con personal especializado y procedimientos documentados que establezcan la verificación de la información y documentación generada por el agente aduanal o, en su caso, asegurar los procesos que realiza el apoderado</w:t>
            </w:r>
            <w:r w:rsidRPr="00790078">
              <w:rPr>
                <w:rFonts w:ascii="Arial" w:hAnsi="Arial" w:cs="Arial"/>
                <w:b/>
                <w:sz w:val="16"/>
                <w:szCs w:val="18"/>
              </w:rPr>
              <w:t xml:space="preserve"> </w:t>
            </w:r>
            <w:r w:rsidRPr="00790078">
              <w:rPr>
                <w:rFonts w:ascii="Arial" w:hAnsi="Arial" w:cs="Arial"/>
                <w:sz w:val="16"/>
                <w:szCs w:val="18"/>
              </w:rPr>
              <w:t>aduanal.</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194" w:lineRule="exact"/>
              <w:ind w:firstLine="0"/>
              <w:rPr>
                <w:rFonts w:ascii="Arial" w:hAnsi="Arial" w:cs="Arial"/>
                <w:b/>
                <w:sz w:val="16"/>
                <w:szCs w:val="18"/>
              </w:rPr>
            </w:pPr>
            <w:r w:rsidRPr="00790078">
              <w:rPr>
                <w:rFonts w:ascii="Arial" w:hAnsi="Arial" w:cs="Arial"/>
                <w:b/>
                <w:sz w:val="16"/>
                <w:szCs w:val="18"/>
              </w:rPr>
              <w:t>6.1 Gestión del despacho aduanero.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t>La empresa de mensajería y paquetería</w:t>
            </w:r>
            <w:r w:rsidRPr="00790078">
              <w:rPr>
                <w:rFonts w:ascii="Arial" w:hAnsi="Arial" w:cs="Arial"/>
                <w:b/>
                <w:sz w:val="16"/>
                <w:szCs w:val="18"/>
              </w:rPr>
              <w:t xml:space="preserve"> </w:t>
            </w:r>
            <w:r w:rsidRPr="00790078">
              <w:rPr>
                <w:rFonts w:ascii="Arial" w:hAnsi="Arial" w:cs="Arial"/>
                <w:sz w:val="16"/>
                <w:szCs w:val="18"/>
              </w:rPr>
              <w:t>debe contar con un procedimiento documentado en el que se establezcan los criterios para la selección de un agente aduanal o, en su caso, un apoderado aduanal, quienes, conforme a la legislación nacional, son los autorizados para promover por cuenta ajena el despacho de las mercancías.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line="194"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line="194"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194"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t>Describir</w:t>
            </w:r>
            <w:r w:rsidRPr="00790078">
              <w:rPr>
                <w:rFonts w:ascii="Arial" w:hAnsi="Arial" w:cs="Arial"/>
                <w:b/>
                <w:sz w:val="16"/>
                <w:szCs w:val="18"/>
              </w:rPr>
              <w:t xml:space="preserve"> </w:t>
            </w:r>
            <w:r w:rsidRPr="00790078">
              <w:rPr>
                <w:rFonts w:ascii="Arial" w:hAnsi="Arial" w:cs="Arial"/>
                <w:sz w:val="16"/>
                <w:szCs w:val="18"/>
              </w:rPr>
              <w:t>el procedimiento de selección y evaluación del agente aduanal o apoderado</w:t>
            </w:r>
            <w:r w:rsidRPr="00790078">
              <w:rPr>
                <w:rFonts w:ascii="Arial" w:hAnsi="Arial" w:cs="Arial"/>
                <w:b/>
                <w:sz w:val="16"/>
                <w:szCs w:val="18"/>
              </w:rPr>
              <w:t xml:space="preserve"> </w:t>
            </w:r>
            <w:r w:rsidRPr="00790078">
              <w:rPr>
                <w:rFonts w:ascii="Arial" w:hAnsi="Arial" w:cs="Arial"/>
                <w:sz w:val="16"/>
                <w:szCs w:val="18"/>
              </w:rPr>
              <w:t>aduanal y asegúrese que incluya los siguientes puntos:</w:t>
            </w:r>
          </w:p>
          <w:p w:rsidR="0086468C" w:rsidRPr="00790078" w:rsidRDefault="0086468C"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Criterios de selección.</w:t>
            </w:r>
          </w:p>
          <w:p w:rsidR="0086468C" w:rsidRPr="00790078" w:rsidRDefault="0086468C" w:rsidP="00542133">
            <w:pPr>
              <w:tabs>
                <w:tab w:val="left" w:pos="756"/>
              </w:tabs>
              <w:spacing w:before="40" w:after="40" w:line="194"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Métodos de evaluación y periodicidad.</w:t>
            </w:r>
          </w:p>
          <w:p w:rsidR="0086468C" w:rsidRPr="00790078" w:rsidRDefault="0086468C" w:rsidP="00542133">
            <w:pPr>
              <w:tabs>
                <w:tab w:val="left" w:pos="756"/>
              </w:tabs>
              <w:spacing w:before="40" w:after="40" w:line="194"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Describir los indicadores con los que evalúa el servicio de los agentes aduanales.</w:t>
            </w:r>
          </w:p>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t>Indicar el nombre completo y el número de la patente y/o autorización del agente aduanal o apoderado aduanal autorizado para promover sus operaciones de comercio exterior.</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194" w:lineRule="exact"/>
              <w:ind w:firstLine="0"/>
              <w:rPr>
                <w:rFonts w:ascii="Arial" w:hAnsi="Arial" w:cs="Arial"/>
                <w:b/>
                <w:sz w:val="16"/>
                <w:szCs w:val="18"/>
              </w:rPr>
            </w:pPr>
            <w:r w:rsidRPr="00790078">
              <w:rPr>
                <w:rFonts w:ascii="Arial" w:hAnsi="Arial" w:cs="Arial"/>
                <w:b/>
                <w:sz w:val="16"/>
                <w:szCs w:val="18"/>
              </w:rPr>
              <w:t>6.2 Obligaciones aduaneras.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t xml:space="preserve">La empresa de mensajería y paquetería debe contar con un procedimiento documentado para el cumplimiento de las obligaciones aduaneras que deriven de las operaciones de comercio exterior que realicen. Este debe incluir al menos lo siguiente: el proceso de comunicación con las autoridades aduaneras cuando estén enterados del traslado y custodia de valores superiores al determinado por la autoridad de conformidad al artículo 9 de la Ley. La transmisión de los manifiestos de carga a través del SEA (Ventanilla Digital) y los plazos establecidos, conforme al artículo 38 del Reglamento de la Ley y regla 1.9.15.; los avisos en los casos de destrucción, extravío y descomposición de mercancías; el proceso de despacho aduanero por conducto del representante legal de la empresa de mensajería siempre que no excedan los montos determinados, las excepciones establecidas y la determinación de pago de la tasa global que corresponde. Para los casos en los que preste el servicio de </w:t>
            </w:r>
            <w:proofErr w:type="spellStart"/>
            <w:r w:rsidRPr="00790078">
              <w:rPr>
                <w:rFonts w:ascii="Arial" w:hAnsi="Arial" w:cs="Arial"/>
                <w:sz w:val="16"/>
                <w:szCs w:val="18"/>
              </w:rPr>
              <w:t>pre-validación</w:t>
            </w:r>
            <w:proofErr w:type="spellEnd"/>
            <w:r w:rsidRPr="00790078">
              <w:rPr>
                <w:rFonts w:ascii="Arial" w:hAnsi="Arial" w:cs="Arial"/>
                <w:sz w:val="16"/>
                <w:szCs w:val="18"/>
              </w:rPr>
              <w:t xml:space="preserve"> electrónica de datos, establecer cómo cumple las obligaciones previstas en la Regla 1.8.2; los avisos que deben enviar a las autoridades tratándose de mercancías explosivas y armas de fuego; la actualización de datos en el registro CAAT y su periodicidad. Los procesos de retorno de mercancías cuando estén en depósito ante la aduana; relativo al uso del RFC genérico en caso de operaciones globales y el uso de RFC para operaciones individuales.</w:t>
            </w:r>
          </w:p>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t>Aunado a lo anterior, la empresa de mensajería y paquetería en caso de contar con autorización como Recinto Fiscalizado Estratégico, Depósito Fiscal, elaboración, transformación o reparación en Recinto Fiscalizado, debe contar con un procedimiento documentado para el cumplimiento de las obligaciones aduaneras que deriven de las operaciones de comercio exterior que manejan. Este debe incluir al menos lo siguiente: a) la garantía anual que debe enterarse al interés fiscal conforme al valor promedio de las mercancías que manejan; b) La identificación del espacio físico para la realización de reconocimiento aduanero practicado por las autoridades aduaneras; c) el espacio físico destinado para los servicios de manejo, almacenaje y custodia tratándose de mercancías que haya pasado a propiedad del fisco federal; d) el almacenamiento y custodia gratuita de mercancías conforme a la normatividad; e) proceso de transferencia de mercancías entre almacenes; f) proceso para acreditar el pago sobre los aprovechamientos por ser recinto fiscalizado; g) sobre la autorización para que las mercancías puedan ser objeto de elaboración, transformación o reparación, en su caso.</w:t>
            </w:r>
          </w:p>
          <w:p w:rsidR="0086468C" w:rsidRPr="00790078" w:rsidRDefault="0086468C" w:rsidP="00542133">
            <w:pPr>
              <w:pStyle w:val="texto0"/>
              <w:spacing w:before="40" w:after="40" w:line="194" w:lineRule="exact"/>
              <w:ind w:firstLine="0"/>
              <w:rPr>
                <w:rFonts w:ascii="Arial" w:hAnsi="Arial" w:cs="Arial"/>
                <w:sz w:val="16"/>
                <w:szCs w:val="18"/>
              </w:rPr>
            </w:pPr>
            <w:r w:rsidRPr="00790078">
              <w:rPr>
                <w:rFonts w:ascii="Arial" w:hAnsi="Arial" w:cs="Arial"/>
                <w:sz w:val="16"/>
                <w:szCs w:val="18"/>
              </w:rPr>
              <w:t>Por otro lado, debe incluir en el procedimiento, el proceso de comunicación con los consignatarios en caso de destrucción o extravío de mercancía; garantizar el intercambio de información mediante sistema simultáneo que contengan los datos señalados en la regla 2.3.8. y establecer protocolos relacionados con el tratamiento, comunicación, guarda y custodia de mercancía de comercio exterior bajo el régimen de tránsito interno.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20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 xml:space="preserve">Anexar el procedimiento para cumplir con sus obligaciones </w:t>
            </w:r>
            <w:r w:rsidRPr="00790078">
              <w:rPr>
                <w:rFonts w:ascii="Arial" w:hAnsi="Arial" w:cs="Arial"/>
                <w:sz w:val="16"/>
                <w:szCs w:val="18"/>
              </w:rPr>
              <w:lastRenderedPageBreak/>
              <w:t>aduaneras.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lastRenderedPageBreak/>
              <w:t>6.3 Comprobación aduanera.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La empresa de mensajería y paquetería, con el objeto de garantizar el cumplimiento de la información de las operaciones para la realización del despacho aduanero de mercancías de comercio exterior, así como verificar la veracidad de la información declarada ante las autoridades competentes, debe tener procedimientos documentados para verificar que los pedimentos que recibe para su trámite de liberación de la empresa, coinciden con lo que aparece registrado en el SAAI Web y, en su caso, reportar a la autoridad aduanera cualquier discrepancia en dicha información. La empresa, de igual forma, debe contar con un procedimiento para el archivo de las constancias de liberación correspondiente.</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20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Anexar el procedimiento establecido para verificar la información que aparece registrada en el SAAI Web, y cotejar que las contribuciones y/o cuotas compensatorias hubieran sido pagadas previo a la liberación de los embarques para someterse a las formalidades del despacho aduanero.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7. Seguridad de los vehículos de carga, contenedores, remolques y/o semirremolques.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line="188" w:lineRule="exact"/>
              <w:ind w:firstLine="0"/>
              <w:rPr>
                <w:rFonts w:ascii="Arial" w:hAnsi="Arial" w:cs="Arial"/>
                <w:dstrike/>
                <w:sz w:val="16"/>
                <w:szCs w:val="18"/>
              </w:rPr>
            </w:pPr>
            <w:r w:rsidRPr="00790078">
              <w:rPr>
                <w:rFonts w:ascii="Arial" w:hAnsi="Arial" w:cs="Arial"/>
                <w:sz w:val="16"/>
                <w:szCs w:val="18"/>
              </w:rPr>
              <w:t>La empresa de mensajería y paquetería debe mantener la seguridad de los medios de transporte, tractores, contenedores, remolques y semirremolques (incluyendo vehículos de carga, tipo camioneta pick up, furgoneta o van, entre otros), para protegerlos de la introducción de personas y/o materiales no autorizados. Por lo anterior, es necesario tener procedimientos documentados para revisar, sellar y mantener la integridad de los mismos. De igual manera, el proceso de inspección dichos medios de transporte, tractores, contenedores, remolques y semirremolques (incluyendo vehículos de carga, tipo camioneta pick up, furgoneta o van, entre otros),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w:t>
            </w:r>
            <w:r w:rsidRPr="00790078">
              <w:rPr>
                <w:rFonts w:ascii="Arial" w:hAnsi="Arial" w:cs="Arial"/>
                <w:b/>
                <w:sz w:val="16"/>
                <w:szCs w:val="18"/>
              </w:rPr>
              <w:t xml:space="preserve"> </w:t>
            </w:r>
            <w:r w:rsidRPr="00790078">
              <w:rPr>
                <w:rFonts w:ascii="Arial" w:hAnsi="Arial" w:cs="Arial"/>
                <w:sz w:val="16"/>
                <w:szCs w:val="18"/>
              </w:rPr>
              <w:t>vegetales (incluidas frutas, semillas, hojas, ramitas, raíces, corteza, etcétera);</w:t>
            </w:r>
            <w:r w:rsidRPr="00790078">
              <w:rPr>
                <w:rFonts w:ascii="Arial" w:hAnsi="Arial" w:cs="Arial"/>
                <w:b/>
                <w:sz w:val="16"/>
                <w:szCs w:val="18"/>
              </w:rPr>
              <w:t xml:space="preserve"> </w:t>
            </w:r>
            <w:r w:rsidRPr="00790078">
              <w:rPr>
                <w:rFonts w:ascii="Arial" w:hAnsi="Arial" w:cs="Arial"/>
                <w:sz w:val="16"/>
                <w:szCs w:val="18"/>
              </w:rPr>
              <w:t>u</w:t>
            </w:r>
            <w:r w:rsidRPr="00790078">
              <w:rPr>
                <w:rFonts w:ascii="Arial" w:hAnsi="Arial" w:cs="Arial"/>
                <w:b/>
                <w:sz w:val="16"/>
                <w:szCs w:val="18"/>
              </w:rPr>
              <w:t xml:space="preserve"> </w:t>
            </w:r>
            <w:r w:rsidRPr="00790078">
              <w:rPr>
                <w:rFonts w:ascii="Arial" w:hAnsi="Arial" w:cs="Arial"/>
                <w:sz w:val="16"/>
                <w:szCs w:val="18"/>
              </w:rPr>
              <w:t>otro material orgánico, incluidos los hongos, tierra o agua; cuando dichos productos no sean la carga declarada dentro de los Instrumentos de Tráfico Internacional.</w:t>
            </w:r>
          </w:p>
          <w:p w:rsidR="0086468C" w:rsidRPr="00790078" w:rsidRDefault="0086468C"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En caso de utilizar sellos de alta seguridad, es necesario contar con procedimientos para sellar correctamente y mantener la integridad de los contenedores y remolques desde el momento en el que salen de sus instalaciones. Se debe aplicar un sello de alta seguridad a todos los contenedores y remolques a los embarques de comercio exterior, los cuales deben cumplir o exceder la Norma ISO 17712 para sellos de alta seguridad.</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Con el objetivo de mantener la seguridad de la cadena de suministros, la empresa de mensajería y paquetería debe inspeccionar todos los vehículos de carga de forma sistemática a la entrada y salida de sus instalaciones (domésticos y de tráfico internacional), además de llevar un registro.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 xml:space="preserve">7.1 Uso de sellos y/o candados. </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La empresa de mensajería y paquetería, en su caso, debe identificar los medios de transporte de carga propios o sub contratados que transportan mercancías de comercio exterior que pueden ser: marítimos, aéreos, terrestres nacionales, transfronterizos, ferroviarios y/o multimodales que estén sujetos a la colocación de sellos y/o candados que cumplan o excedan la Norma ISO 17712 con la finalidad de garantizar en todo momento la integridad de la carga.</w:t>
            </w:r>
          </w:p>
          <w:p w:rsidR="0086468C" w:rsidRPr="00790078" w:rsidRDefault="0086468C" w:rsidP="00542133">
            <w:pPr>
              <w:pStyle w:val="texto0"/>
              <w:spacing w:before="40" w:after="40" w:line="188" w:lineRule="exact"/>
              <w:ind w:firstLine="0"/>
              <w:rPr>
                <w:rFonts w:ascii="Arial" w:hAnsi="Arial" w:cs="Arial"/>
                <w:sz w:val="16"/>
                <w:szCs w:val="18"/>
              </w:rPr>
            </w:pPr>
            <w:r w:rsidRPr="00790078">
              <w:rPr>
                <w:rFonts w:ascii="Arial" w:hAnsi="Arial" w:cs="Arial"/>
                <w:sz w:val="16"/>
                <w:szCs w:val="18"/>
              </w:rPr>
              <w:t xml:space="preserve">Por lo anterior, como uno de los mecanismos de seguridad, el recinto fiscalizado, en su caso debe utilizar los candados o sellos de alta seguridad que cumplan o excedan la Norma ISO 17712 en todos los contenedores y remolques cargados que sean objeto de comercio exterior y mantener su integridad hasta la entrega en el destino final. Para ello, el recinto debe tener procedimientos documentados para colocar y verificar la correcta aplicación de los sellos, su inspección en puntos intermedios, destino final y de su reemplazo cuando sean abiertos por alguna autoridad. 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 </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 xml:space="preserve">Asimismo, es necesario contar con un procedimiento documentado para la administración de los mismos donde se incluya el control, asignación, resguardo, manejo de discrepancias y destrucción de sellos y candados (este último es obligatorio siempre y cuando rompan sellos en sus instalaciones). Respecto al proveedor de los sellos y/o candados, se deberá </w:t>
            </w:r>
            <w:r w:rsidRPr="00790078">
              <w:rPr>
                <w:rFonts w:ascii="Arial" w:hAnsi="Arial" w:cs="Arial"/>
                <w:sz w:val="16"/>
                <w:szCs w:val="18"/>
              </w:rPr>
              <w:lastRenderedPageBreak/>
              <w:t>demostrar de qué forma estos cumplen con la Norma ISO 17712. 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Para este caso, la empresa de mensajería y paquetería</w:t>
            </w:r>
            <w:r w:rsidRPr="00790078">
              <w:rPr>
                <w:rFonts w:ascii="Arial" w:hAnsi="Arial" w:cs="Arial"/>
                <w:b/>
                <w:sz w:val="16"/>
                <w:szCs w:val="18"/>
              </w:rPr>
              <w:t xml:space="preserve"> </w:t>
            </w:r>
            <w:r w:rsidRPr="00790078">
              <w:rPr>
                <w:rFonts w:ascii="Arial" w:hAnsi="Arial" w:cs="Arial"/>
                <w:sz w:val="16"/>
                <w:szCs w:val="18"/>
              </w:rPr>
              <w:t>debe contar con un procedimiento documentado en el que de conformidad a su análisis de riesgo supervise la colocación de sellos y/o candados a los medios de transporte que trasladan mercancía de comercio exterior de conformidad a su proceso logístico y en aquellos tráficos que lo requieran por su alta probabilidad de ocurrencia e impacto del riesgo identificado. En él, debe evidenciar controles que permitan acreditar que supervisa la portabilidad de sellos y/o candados derivado de entradas o salidas del recinto fiscalizado estratégico en los medios de transporte. En todos los casos, debe utilizar el método de inspección VVTT para mitigar manipulaciones indebidas conforme a lo siguiente:</w:t>
            </w:r>
          </w:p>
          <w:p w:rsidR="0086468C" w:rsidRPr="00790078" w:rsidRDefault="0086468C" w:rsidP="00542133">
            <w:pPr>
              <w:tabs>
                <w:tab w:val="left" w:pos="756"/>
              </w:tabs>
              <w:spacing w:before="40" w:after="40" w:line="200" w:lineRule="exact"/>
              <w:ind w:left="565" w:hanging="565"/>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V- Ver el sello y mecanismos de las cerraduras del contenedor.</w:t>
            </w:r>
          </w:p>
          <w:p w:rsidR="0086468C" w:rsidRPr="00790078" w:rsidRDefault="0086468C" w:rsidP="00542133">
            <w:pPr>
              <w:tabs>
                <w:tab w:val="left" w:pos="756"/>
              </w:tabs>
              <w:spacing w:before="40" w:after="40" w:line="200" w:lineRule="exact"/>
              <w:ind w:left="565" w:hanging="565"/>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V- Verificar el número de sello.</w:t>
            </w:r>
          </w:p>
          <w:p w:rsidR="0086468C" w:rsidRPr="00790078" w:rsidRDefault="0086468C" w:rsidP="00542133">
            <w:pPr>
              <w:tabs>
                <w:tab w:val="left" w:pos="756"/>
              </w:tabs>
              <w:spacing w:before="40" w:after="40" w:line="200" w:lineRule="exact"/>
              <w:ind w:left="565" w:hanging="565"/>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T- Tirar del sello para asegurarse que está correctamente puesto.</w:t>
            </w:r>
          </w:p>
          <w:p w:rsidR="0086468C" w:rsidRPr="00790078" w:rsidRDefault="0086468C" w:rsidP="00542133">
            <w:pPr>
              <w:tabs>
                <w:tab w:val="left" w:pos="756"/>
              </w:tabs>
              <w:spacing w:before="40" w:after="40" w:line="200" w:lineRule="exact"/>
              <w:ind w:left="565" w:hanging="565"/>
              <w:rPr>
                <w:rFonts w:ascii="Arial" w:hAnsi="Arial" w:cs="Arial"/>
                <w:sz w:val="16"/>
                <w:szCs w:val="18"/>
              </w:rPr>
            </w:pPr>
            <w:r w:rsidRPr="00790078">
              <w:rPr>
                <w:rFonts w:ascii="Arial" w:hAnsi="Arial" w:cs="Arial"/>
                <w:b/>
                <w:bCs/>
                <w:sz w:val="16"/>
                <w:szCs w:val="18"/>
              </w:rPr>
              <w:t>IV.</w:t>
            </w:r>
            <w:r w:rsidRPr="00790078">
              <w:rPr>
                <w:rFonts w:ascii="Arial" w:hAnsi="Arial" w:cs="Arial"/>
                <w:b/>
                <w:bCs/>
                <w:sz w:val="16"/>
                <w:szCs w:val="18"/>
              </w:rPr>
              <w:tab/>
            </w:r>
            <w:r w:rsidRPr="00790078">
              <w:rPr>
                <w:rFonts w:ascii="Arial" w:hAnsi="Arial" w:cs="Arial"/>
                <w:sz w:val="16"/>
                <w:szCs w:val="18"/>
              </w:rPr>
              <w:t>T- Torcer y girar el sello para asegurarse.</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1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Enlistar de acuerdo a su análisis de riesgo y su proceso logístico, los medios de transporte que están sujetos a la colocación de sellos y/o candados de alta seguridad.</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bCs/>
                <w:sz w:val="16"/>
                <w:szCs w:val="18"/>
              </w:rPr>
              <w:t>Anexar</w:t>
            </w:r>
            <w:r w:rsidRPr="00790078">
              <w:rPr>
                <w:rFonts w:ascii="Arial" w:hAnsi="Arial" w:cs="Arial"/>
                <w:sz w:val="16"/>
                <w:szCs w:val="18"/>
              </w:rPr>
              <w:t xml:space="preserve"> el procedimiento documentado para la colocación y revisión de sellos y/o candados en los medios de transporte que transportan mercancía de comercio exterior. Este debe incluir, entre otros aspectos de acuerdo a su operación:</w:t>
            </w:r>
          </w:p>
          <w:p w:rsidR="0086468C" w:rsidRPr="00790078" w:rsidRDefault="0086468C"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Verificar que el sello o candado esté intacto y determinar si existe evidencia de manipulación indebida.</w:t>
            </w:r>
          </w:p>
          <w:p w:rsidR="0086468C" w:rsidRPr="00790078" w:rsidRDefault="0086468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b/>
                <w:sz w:val="16"/>
                <w:szCs w:val="18"/>
              </w:rPr>
              <w:tab/>
            </w:r>
            <w:r w:rsidRPr="00790078">
              <w:rPr>
                <w:rFonts w:ascii="Arial" w:hAnsi="Arial" w:cs="Arial"/>
                <w:sz w:val="16"/>
                <w:szCs w:val="18"/>
              </w:rPr>
              <w:t>En caso de utilizar candados de alta seguridad, de tipo de botella, utilizar el método de inspección de VVTT.</w:t>
            </w:r>
          </w:p>
          <w:p w:rsidR="0086468C" w:rsidRPr="00790078" w:rsidRDefault="0086468C" w:rsidP="00542133">
            <w:pPr>
              <w:pStyle w:val="texto0"/>
              <w:spacing w:before="40" w:after="40" w:line="210" w:lineRule="exact"/>
              <w:ind w:left="1142" w:hanging="574"/>
              <w:rPr>
                <w:rFonts w:ascii="Arial" w:hAnsi="Arial" w:cs="Arial"/>
                <w:b/>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V- Ver el sello y mecanismos de las cerraduras del contenedor (View).</w:t>
            </w:r>
          </w:p>
          <w:p w:rsidR="0086468C" w:rsidRPr="00790078" w:rsidRDefault="0086468C" w:rsidP="00542133">
            <w:pPr>
              <w:pStyle w:val="texto0"/>
              <w:spacing w:before="40" w:after="40" w:line="210" w:lineRule="exact"/>
              <w:ind w:left="1142" w:hanging="574"/>
              <w:rPr>
                <w:rFonts w:ascii="Arial" w:hAnsi="Arial" w:cs="Arial"/>
                <w:b/>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V- Verificar el número de sello (</w:t>
            </w:r>
            <w:proofErr w:type="spellStart"/>
            <w:r w:rsidRPr="00790078">
              <w:rPr>
                <w:rFonts w:ascii="Arial" w:hAnsi="Arial" w:cs="Arial"/>
                <w:sz w:val="16"/>
                <w:szCs w:val="18"/>
              </w:rPr>
              <w:t>Verify</w:t>
            </w:r>
            <w:proofErr w:type="spellEnd"/>
            <w:r w:rsidRPr="00790078">
              <w:rPr>
                <w:rFonts w:ascii="Arial" w:hAnsi="Arial" w:cs="Arial"/>
                <w:sz w:val="16"/>
                <w:szCs w:val="18"/>
              </w:rPr>
              <w:t>).</w:t>
            </w:r>
          </w:p>
          <w:p w:rsidR="0086468C" w:rsidRPr="00790078" w:rsidRDefault="0086468C" w:rsidP="00542133">
            <w:pPr>
              <w:pStyle w:val="texto0"/>
              <w:spacing w:before="40" w:after="40" w:line="210" w:lineRule="exact"/>
              <w:ind w:left="1142" w:hanging="574"/>
              <w:rPr>
                <w:rFonts w:ascii="Arial" w:hAnsi="Arial" w:cs="Arial"/>
                <w:b/>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T- Tirar del sello para asegurarse que está correctamente puesto (</w:t>
            </w:r>
            <w:proofErr w:type="spellStart"/>
            <w:r w:rsidRPr="00790078">
              <w:rPr>
                <w:rFonts w:ascii="Arial" w:hAnsi="Arial" w:cs="Arial"/>
                <w:sz w:val="16"/>
                <w:szCs w:val="18"/>
              </w:rPr>
              <w:t>Tug</w:t>
            </w:r>
            <w:proofErr w:type="spellEnd"/>
            <w:r w:rsidRPr="00790078">
              <w:rPr>
                <w:rFonts w:ascii="Arial" w:hAnsi="Arial" w:cs="Arial"/>
                <w:sz w:val="16"/>
                <w:szCs w:val="18"/>
              </w:rPr>
              <w:t>).</w:t>
            </w:r>
          </w:p>
          <w:p w:rsidR="0086468C" w:rsidRPr="00790078" w:rsidRDefault="0086468C" w:rsidP="00542133">
            <w:pPr>
              <w:pStyle w:val="texto0"/>
              <w:spacing w:before="40" w:after="40" w:line="210" w:lineRule="exact"/>
              <w:ind w:left="1142" w:hanging="574"/>
              <w:rPr>
                <w:rFonts w:ascii="Arial" w:hAnsi="Arial" w:cs="Arial"/>
                <w:b/>
                <w:sz w:val="16"/>
                <w:szCs w:val="18"/>
              </w:rPr>
            </w:pPr>
            <w:r w:rsidRPr="00790078">
              <w:rPr>
                <w:rFonts w:ascii="Arial" w:hAnsi="Arial" w:cs="Arial"/>
                <w:b/>
                <w:sz w:val="16"/>
                <w:szCs w:val="18"/>
              </w:rPr>
              <w:t>d)</w:t>
            </w:r>
            <w:r w:rsidRPr="00790078">
              <w:rPr>
                <w:rFonts w:ascii="Arial" w:hAnsi="Arial" w:cs="Arial"/>
                <w:b/>
                <w:sz w:val="16"/>
                <w:szCs w:val="18"/>
              </w:rPr>
              <w:tab/>
            </w:r>
            <w:r w:rsidRPr="00790078">
              <w:rPr>
                <w:rFonts w:ascii="Arial" w:hAnsi="Arial" w:cs="Arial"/>
                <w:sz w:val="16"/>
                <w:szCs w:val="18"/>
              </w:rPr>
              <w:t xml:space="preserve">T- Torcer y girar el sello para asegurarse de que ha cerrado (Twist and </w:t>
            </w:r>
            <w:proofErr w:type="spellStart"/>
            <w:r w:rsidRPr="00790078">
              <w:rPr>
                <w:rFonts w:ascii="Arial" w:hAnsi="Arial" w:cs="Arial"/>
                <w:sz w:val="16"/>
                <w:szCs w:val="18"/>
              </w:rPr>
              <w:t>Turn</w:t>
            </w:r>
            <w:proofErr w:type="spellEnd"/>
            <w:r w:rsidRPr="00790078">
              <w:rPr>
                <w:rFonts w:ascii="Arial" w:hAnsi="Arial" w:cs="Arial"/>
                <w:sz w:val="16"/>
                <w:szCs w:val="18"/>
              </w:rPr>
              <w:t>).</w:t>
            </w:r>
          </w:p>
          <w:p w:rsidR="0086468C" w:rsidRPr="00790078" w:rsidRDefault="0086468C"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Revisar y cotejar la documentación que contenga el número del sello o candado original y, en su caso, de los adicionales para efectos de entradas o salidas de la empresa de mensajería y paquetería.</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 xml:space="preserve">Revisar que los dispositivos de cierre, bisagras y pasadores estén unidos al remolque o contenedor y soldados o con remache. También, pueden colocar </w:t>
            </w:r>
            <w:r w:rsidRPr="00790078">
              <w:rPr>
                <w:rFonts w:ascii="Arial" w:hAnsi="Arial" w:cs="Arial"/>
                <w:sz w:val="16"/>
                <w:szCs w:val="18"/>
              </w:rPr>
              <w:lastRenderedPageBreak/>
              <w:t>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86468C" w:rsidRPr="00790078" w:rsidRDefault="0086468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Indicar</w:t>
            </w:r>
            <w:r w:rsidRPr="00790078">
              <w:rPr>
                <w:rFonts w:ascii="Arial" w:hAnsi="Arial" w:cs="Arial"/>
                <w:b/>
                <w:sz w:val="16"/>
                <w:szCs w:val="18"/>
              </w:rPr>
              <w:t xml:space="preserve"> </w:t>
            </w:r>
            <w:r w:rsidRPr="00790078">
              <w:rPr>
                <w:rFonts w:ascii="Arial" w:hAnsi="Arial" w:cs="Arial"/>
                <w:sz w:val="16"/>
                <w:szCs w:val="18"/>
              </w:rPr>
              <w:t>cómo asignan y remplazan los candados de alta seguridad, en el caso de maniobras como reconocimiento previo, reemplazo, entre otros.</w:t>
            </w:r>
          </w:p>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En su caso, anexe el procedimiento documentado para el control y manejo de los sellos y/o candados, este debe incluir, entre otros aspectos de acuerdo a su operación:</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Qué tipo de sellos y/o candados utiliza en sus operaciones (comercio exterior, tránsito, almacenaje, etcétera).</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 xml:space="preserve">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 </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1.3 del presente documento).</w:t>
            </w:r>
          </w:p>
          <w:p w:rsidR="0086468C" w:rsidRPr="00790078" w:rsidRDefault="0086468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Cómo se atienden las discrepancias en los números de sellos y/o candados.</w:t>
            </w:r>
          </w:p>
          <w:p w:rsidR="0086468C" w:rsidRPr="00790078" w:rsidRDefault="0086468C" w:rsidP="00542133">
            <w:pPr>
              <w:tabs>
                <w:tab w:val="left" w:pos="756"/>
              </w:tabs>
              <w:spacing w:before="40" w:after="40" w:line="21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Indicar quién es el proveedor(es) y cómo comprueba que las especificaciones de los sellos y/o candados cumplan con la Norma ISO 17712 (anexar certificado expedido </w:t>
            </w:r>
            <w:r w:rsidRPr="00790078">
              <w:rPr>
                <w:rFonts w:ascii="Arial" w:hAnsi="Arial" w:cs="Arial"/>
                <w:sz w:val="16"/>
                <w:szCs w:val="18"/>
              </w:rPr>
              <w:lastRenderedPageBreak/>
              <w:t>por la empresa certificadora encargada de verificar el cumplimiento de la ISO correspondiente).</w:t>
            </w:r>
          </w:p>
          <w:p w:rsidR="0086468C" w:rsidRPr="00790078" w:rsidRDefault="0086468C" w:rsidP="00542133">
            <w:pPr>
              <w:pStyle w:val="texto0"/>
              <w:spacing w:before="40" w:after="40" w:line="210" w:lineRule="exact"/>
              <w:ind w:left="8" w:hanging="8"/>
              <w:rPr>
                <w:rFonts w:ascii="Arial" w:hAnsi="Arial" w:cs="Arial"/>
                <w:sz w:val="16"/>
                <w:szCs w:val="18"/>
              </w:rPr>
            </w:pPr>
            <w:r w:rsidRPr="00790078">
              <w:rPr>
                <w:rFonts w:ascii="Arial" w:hAnsi="Arial" w:cs="Arial"/>
                <w:sz w:val="16"/>
                <w:szCs w:val="18"/>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7.2 Inspección de los medios de transporte, contenedores, remolques y semirremolques.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Debe haber procedimientos establecidos para verificar la integridad física de la estructura de los medios de transporte, contenedor, carros de tren, remolques y/o semirremolques utilizados como Instrumentos de Tráfico Internacional, que entran o salen de la empresa de mensajería y paquetería conforme a su naturaleza, incluso la confiabilidad de los mecanismos de cerradura de las puertas, con la finalidad de identificar compartimientos naturales u ocultos.</w:t>
            </w:r>
            <w:r w:rsidRPr="00790078">
              <w:rPr>
                <w:rFonts w:ascii="Arial" w:hAnsi="Arial" w:cs="Arial"/>
                <w:dstrike/>
                <w:sz w:val="16"/>
                <w:szCs w:val="18"/>
              </w:rPr>
              <w:t xml:space="preserve"> </w:t>
            </w:r>
          </w:p>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Las inspecciones de los medios de transporte deben ser sistemáticas y efectuarse a la entrada y salida de la empresa, y en su caso, en el punto de carga de las mercancías, utilizando el método de inspección de VVTT. Deberá llevarse un registro de estas inspecciones, en un área de acceso controlado y realizarse en un lugar, monitoreado por los sistemas de circuito cerrado de televisión y video vigilancia, dicho sistema debe cubrir el proceso de inspección en su totalidad.</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El procedimiento documentado para su inspección debe incluir de manera enunciativa, más no limitativa, los siguientes puntos de revisión:</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041"/>
              <w:gridCol w:w="5700"/>
            </w:tblGrid>
            <w:tr w:rsidR="0086468C" w:rsidRPr="00790078" w:rsidTr="00542133">
              <w:trPr>
                <w:trHeight w:val="20"/>
                <w:jc w:val="center"/>
              </w:trPr>
              <w:tc>
                <w:tcPr>
                  <w:tcW w:w="5041" w:type="dxa"/>
                  <w:tcBorders>
                    <w:top w:val="single" w:sz="4" w:space="0" w:color="auto"/>
                    <w:left w:val="single" w:sz="4" w:space="0" w:color="auto"/>
                    <w:bottom w:val="single" w:sz="4" w:space="0" w:color="auto"/>
                    <w:right w:val="single" w:sz="4" w:space="0" w:color="auto"/>
                  </w:tcBorders>
                  <w:shd w:val="clear" w:color="auto" w:fill="D9D9D9"/>
                  <w:noWrap/>
                </w:tcPr>
                <w:p w:rsidR="0086468C" w:rsidRPr="00790078" w:rsidRDefault="0086468C" w:rsidP="00542133">
                  <w:pPr>
                    <w:pStyle w:val="texto0"/>
                    <w:spacing w:before="40" w:after="40"/>
                    <w:ind w:firstLine="0"/>
                    <w:jc w:val="center"/>
                    <w:rPr>
                      <w:rFonts w:ascii="Arial" w:hAnsi="Arial" w:cs="Arial"/>
                      <w:b/>
                      <w:sz w:val="16"/>
                      <w:szCs w:val="18"/>
                    </w:rPr>
                  </w:pPr>
                  <w:r w:rsidRPr="00790078">
                    <w:rPr>
                      <w:rFonts w:ascii="Arial" w:hAnsi="Arial" w:cs="Arial"/>
                      <w:b/>
                      <w:sz w:val="16"/>
                      <w:szCs w:val="18"/>
                    </w:rPr>
                    <w:t>Medios de Transporte</w:t>
                  </w:r>
                </w:p>
              </w:tc>
              <w:tc>
                <w:tcPr>
                  <w:tcW w:w="5700" w:type="dxa"/>
                  <w:tcBorders>
                    <w:top w:val="single" w:sz="4" w:space="0" w:color="auto"/>
                    <w:left w:val="single" w:sz="4" w:space="0" w:color="auto"/>
                    <w:bottom w:val="single" w:sz="4" w:space="0" w:color="auto"/>
                    <w:right w:val="single" w:sz="4" w:space="0" w:color="auto"/>
                  </w:tcBorders>
                  <w:shd w:val="clear" w:color="auto" w:fill="D9D9D9"/>
                </w:tcPr>
                <w:p w:rsidR="0086468C" w:rsidRPr="00790078" w:rsidRDefault="0086468C" w:rsidP="00542133">
                  <w:pPr>
                    <w:pStyle w:val="texto0"/>
                    <w:spacing w:before="40" w:after="40"/>
                    <w:ind w:firstLine="0"/>
                    <w:jc w:val="center"/>
                    <w:rPr>
                      <w:rFonts w:ascii="Arial" w:hAnsi="Arial" w:cs="Arial"/>
                      <w:b/>
                      <w:sz w:val="16"/>
                      <w:szCs w:val="18"/>
                    </w:rPr>
                  </w:pPr>
                  <w:r w:rsidRPr="00790078">
                    <w:rPr>
                      <w:rFonts w:ascii="Arial" w:hAnsi="Arial" w:cs="Arial"/>
                      <w:b/>
                      <w:sz w:val="16"/>
                      <w:szCs w:val="18"/>
                    </w:rPr>
                    <w:t>Remolques, Carros de tren, Semirremolques y Contenedores</w:t>
                  </w:r>
                </w:p>
              </w:tc>
            </w:tr>
            <w:tr w:rsidR="0086468C" w:rsidRPr="00790078" w:rsidTr="00542133">
              <w:trPr>
                <w:trHeight w:val="20"/>
                <w:jc w:val="center"/>
              </w:trPr>
              <w:tc>
                <w:tcPr>
                  <w:tcW w:w="5041" w:type="dxa"/>
                  <w:tcBorders>
                    <w:top w:val="single" w:sz="4" w:space="0" w:color="auto"/>
                    <w:left w:val="single" w:sz="4" w:space="0" w:color="auto"/>
                    <w:bottom w:val="single" w:sz="4" w:space="0" w:color="auto"/>
                    <w:right w:val="single" w:sz="4" w:space="0" w:color="auto"/>
                  </w:tcBorders>
                </w:tcPr>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Defensa.</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Llantas y rines (tractor y remolque).</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Piso (tractor).</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Tanques de combustible.</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 xml:space="preserve">V. </w:t>
                  </w:r>
                  <w:r w:rsidRPr="00790078">
                    <w:rPr>
                      <w:rFonts w:ascii="Arial" w:hAnsi="Arial" w:cs="Arial"/>
                      <w:b/>
                      <w:sz w:val="16"/>
                      <w:szCs w:val="18"/>
                    </w:rPr>
                    <w:tab/>
                  </w:r>
                  <w:r w:rsidRPr="00790078">
                    <w:rPr>
                      <w:rFonts w:ascii="Arial" w:hAnsi="Arial" w:cs="Arial"/>
                      <w:sz w:val="16"/>
                      <w:szCs w:val="18"/>
                    </w:rPr>
                    <w:t>Interior de la cabina (dormitorio y compartimiento de herramientas).</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 xml:space="preserve">VI. </w:t>
                  </w:r>
                  <w:r w:rsidRPr="00790078">
                    <w:rPr>
                      <w:rFonts w:ascii="Arial" w:hAnsi="Arial" w:cs="Arial"/>
                      <w:b/>
                      <w:sz w:val="16"/>
                      <w:szCs w:val="18"/>
                    </w:rPr>
                    <w:tab/>
                  </w:r>
                  <w:r w:rsidRPr="00790078">
                    <w:rPr>
                      <w:rFonts w:ascii="Arial" w:hAnsi="Arial" w:cs="Arial"/>
                      <w:sz w:val="16"/>
                      <w:szCs w:val="18"/>
                    </w:rPr>
                    <w:t>Tanques de aire.</w:t>
                  </w:r>
                </w:p>
                <w:p w:rsidR="0086468C" w:rsidRPr="00790078" w:rsidRDefault="0086468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 xml:space="preserve">VII. </w:t>
                  </w:r>
                  <w:r w:rsidRPr="00790078">
                    <w:rPr>
                      <w:rFonts w:ascii="Arial" w:hAnsi="Arial" w:cs="Arial"/>
                      <w:b/>
                      <w:sz w:val="16"/>
                      <w:szCs w:val="18"/>
                    </w:rPr>
                    <w:tab/>
                  </w:r>
                  <w:r w:rsidRPr="00790078">
                    <w:rPr>
                      <w:rFonts w:ascii="Arial" w:hAnsi="Arial" w:cs="Arial"/>
                      <w:sz w:val="16"/>
                      <w:szCs w:val="18"/>
                    </w:rPr>
                    <w:t>Chasis.</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 xml:space="preserve">VIII. </w:t>
                  </w:r>
                  <w:r w:rsidRPr="00790078">
                    <w:rPr>
                      <w:rFonts w:ascii="Arial" w:hAnsi="Arial" w:cs="Arial"/>
                      <w:b/>
                      <w:sz w:val="16"/>
                      <w:szCs w:val="18"/>
                    </w:rPr>
                    <w:tab/>
                  </w:r>
                  <w:r w:rsidRPr="00790078">
                    <w:rPr>
                      <w:rFonts w:ascii="Arial" w:hAnsi="Arial" w:cs="Arial"/>
                      <w:sz w:val="16"/>
                      <w:szCs w:val="18"/>
                    </w:rPr>
                    <w:t>Área de la quinta rueda.</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 xml:space="preserve">IX. </w:t>
                  </w:r>
                  <w:r w:rsidRPr="00790078">
                    <w:rPr>
                      <w:rFonts w:ascii="Arial" w:hAnsi="Arial" w:cs="Arial"/>
                      <w:b/>
                      <w:sz w:val="16"/>
                      <w:szCs w:val="18"/>
                    </w:rPr>
                    <w:tab/>
                  </w:r>
                  <w:r w:rsidRPr="00790078">
                    <w:rPr>
                      <w:rFonts w:ascii="Arial" w:hAnsi="Arial" w:cs="Arial"/>
                      <w:sz w:val="16"/>
                      <w:szCs w:val="18"/>
                    </w:rPr>
                    <w:t>Ejes de transmisión.</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 xml:space="preserve">X. </w:t>
                  </w:r>
                  <w:r w:rsidRPr="00790078">
                    <w:rPr>
                      <w:rFonts w:ascii="Arial" w:hAnsi="Arial" w:cs="Arial"/>
                      <w:b/>
                      <w:sz w:val="16"/>
                      <w:szCs w:val="18"/>
                    </w:rPr>
                    <w:tab/>
                  </w:r>
                  <w:r w:rsidRPr="00790078">
                    <w:rPr>
                      <w:rFonts w:ascii="Arial" w:hAnsi="Arial" w:cs="Arial"/>
                      <w:sz w:val="16"/>
                      <w:szCs w:val="18"/>
                    </w:rPr>
                    <w:t>Tubo de escape.</w:t>
                  </w:r>
                </w:p>
                <w:p w:rsidR="0086468C" w:rsidRPr="00790078" w:rsidRDefault="0086468C" w:rsidP="00542133">
                  <w:pPr>
                    <w:tabs>
                      <w:tab w:val="left" w:pos="756"/>
                    </w:tabs>
                    <w:spacing w:before="40" w:after="40" w:line="216" w:lineRule="exact"/>
                    <w:ind w:left="565" w:hanging="565"/>
                    <w:rPr>
                      <w:rFonts w:ascii="Arial" w:hAnsi="Arial" w:cs="Arial"/>
                      <w:b/>
                      <w:sz w:val="16"/>
                      <w:szCs w:val="18"/>
                    </w:rPr>
                  </w:pPr>
                  <w:r w:rsidRPr="00790078">
                    <w:rPr>
                      <w:rFonts w:ascii="Arial" w:hAnsi="Arial" w:cs="Arial"/>
                      <w:b/>
                      <w:sz w:val="16"/>
                      <w:szCs w:val="18"/>
                    </w:rPr>
                    <w:t xml:space="preserve">XI. </w:t>
                  </w:r>
                  <w:r w:rsidRPr="00790078">
                    <w:rPr>
                      <w:rFonts w:ascii="Arial" w:hAnsi="Arial" w:cs="Arial"/>
                      <w:b/>
                      <w:sz w:val="16"/>
                      <w:szCs w:val="18"/>
                    </w:rPr>
                    <w:tab/>
                  </w:r>
                  <w:r w:rsidRPr="00790078">
                    <w:rPr>
                      <w:rFonts w:ascii="Arial" w:hAnsi="Arial" w:cs="Arial"/>
                      <w:sz w:val="16"/>
                      <w:szCs w:val="18"/>
                    </w:rPr>
                    <w:t>Motor.</w:t>
                  </w:r>
                </w:p>
              </w:tc>
              <w:tc>
                <w:tcPr>
                  <w:tcW w:w="5700" w:type="dxa"/>
                  <w:tcBorders>
                    <w:top w:val="single" w:sz="4" w:space="0" w:color="auto"/>
                    <w:left w:val="single" w:sz="4" w:space="0" w:color="auto"/>
                    <w:bottom w:val="single" w:sz="4" w:space="0" w:color="auto"/>
                    <w:right w:val="single" w:sz="4" w:space="0" w:color="auto"/>
                  </w:tcBorders>
                </w:tcPr>
                <w:p w:rsidR="0086468C" w:rsidRPr="00790078" w:rsidRDefault="0086468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Puertas exteriores e interiores.</w:t>
                  </w:r>
                </w:p>
                <w:p w:rsidR="0086468C" w:rsidRPr="00790078" w:rsidRDefault="0086468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Paredes laterales (izquierda y derecha).</w:t>
                  </w:r>
                </w:p>
                <w:p w:rsidR="0086468C" w:rsidRPr="00790078" w:rsidRDefault="0086468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Techos interno y externo.</w:t>
                  </w:r>
                </w:p>
                <w:p w:rsidR="0086468C" w:rsidRPr="00790078" w:rsidRDefault="0086468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Pared frontal.</w:t>
                  </w:r>
                </w:p>
                <w:p w:rsidR="0086468C" w:rsidRPr="00790078" w:rsidRDefault="0086468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Piso Interno.</w:t>
                  </w:r>
                </w:p>
                <w:p w:rsidR="0086468C" w:rsidRPr="00790078" w:rsidRDefault="0086468C" w:rsidP="00542133">
                  <w:pPr>
                    <w:tabs>
                      <w:tab w:val="left" w:pos="756"/>
                    </w:tabs>
                    <w:spacing w:before="40" w:after="40" w:line="216" w:lineRule="exact"/>
                    <w:ind w:left="565" w:hanging="565"/>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En su caso, el sistema de refrigeración.</w:t>
                  </w:r>
                </w:p>
                <w:p w:rsidR="0086468C" w:rsidRPr="00790078" w:rsidRDefault="0086468C" w:rsidP="00542133">
                  <w:pPr>
                    <w:pStyle w:val="texto0"/>
                    <w:spacing w:before="40" w:after="40"/>
                    <w:ind w:left="432" w:hanging="432"/>
                    <w:rPr>
                      <w:rFonts w:ascii="Arial" w:hAnsi="Arial" w:cs="Arial"/>
                      <w:sz w:val="16"/>
                      <w:szCs w:val="18"/>
                    </w:rPr>
                  </w:pPr>
                </w:p>
              </w:tc>
            </w:tr>
          </w:tbl>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Para los medios de transporte con remolque o compartimiento de carga integrado, deberá adicionarse a los puntos de medios de transporte, lo indicado en el apartado de remolques.</w:t>
            </w:r>
          </w:p>
          <w:p w:rsidR="0086468C" w:rsidRPr="00790078" w:rsidRDefault="0086468C" w:rsidP="00542133">
            <w:pPr>
              <w:pStyle w:val="texto0"/>
              <w:spacing w:before="40" w:after="40"/>
              <w:ind w:firstLine="0"/>
              <w:rPr>
                <w:rFonts w:ascii="Arial" w:hAnsi="Arial" w:cs="Arial"/>
                <w:sz w:val="16"/>
                <w:szCs w:val="18"/>
                <w:u w:val="single"/>
              </w:rPr>
            </w:pPr>
            <w:r w:rsidRPr="00790078">
              <w:rPr>
                <w:rFonts w:ascii="Arial" w:hAnsi="Arial" w:cs="Arial"/>
                <w:sz w:val="16"/>
                <w:szCs w:val="18"/>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Anexar</w:t>
            </w:r>
            <w:r w:rsidRPr="00790078">
              <w:rPr>
                <w:rFonts w:ascii="Arial" w:hAnsi="Arial" w:cs="Arial"/>
                <w:b/>
                <w:sz w:val="16"/>
                <w:szCs w:val="18"/>
              </w:rPr>
              <w:t xml:space="preserve"> </w:t>
            </w:r>
            <w:r w:rsidRPr="00790078">
              <w:rPr>
                <w:rFonts w:ascii="Arial" w:hAnsi="Arial" w:cs="Arial"/>
                <w:sz w:val="16"/>
                <w:szCs w:val="18"/>
              </w:rPr>
              <w:t xml:space="preserve">el procedimiento documentado para llevar a cabo la </w:t>
            </w:r>
            <w:r w:rsidRPr="00790078">
              <w:rPr>
                <w:rFonts w:ascii="Arial" w:hAnsi="Arial" w:cs="Arial"/>
                <w:sz w:val="16"/>
                <w:szCs w:val="18"/>
              </w:rPr>
              <w:lastRenderedPageBreak/>
              <w:t>inspección de seguridad y agrícola de los medios de transporte conforme a su naturaleza y proceso logístico que se trate en las entradas y salidas de la empresa de mensajería y paquetería. Este debe incluir, entre otros aspectos de acuerdo a su operación:</w:t>
            </w:r>
          </w:p>
          <w:p w:rsidR="0086468C" w:rsidRPr="00790078" w:rsidRDefault="0086468C"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inspección.</w:t>
            </w:r>
          </w:p>
          <w:p w:rsidR="0086468C" w:rsidRPr="00790078" w:rsidRDefault="0086468C"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 xml:space="preserve">Definición del/los lugar(es) donde se lleva a cabo la inspección e indicar como es el monitoreo realizado por </w:t>
            </w:r>
            <w:r w:rsidRPr="00790078">
              <w:rPr>
                <w:rFonts w:ascii="Arial" w:hAnsi="Arial" w:cs="Arial"/>
                <w:bCs/>
                <w:sz w:val="16"/>
                <w:szCs w:val="18"/>
              </w:rPr>
              <w:t>los sistemas</w:t>
            </w:r>
            <w:r w:rsidRPr="00790078">
              <w:rPr>
                <w:rFonts w:ascii="Arial" w:hAnsi="Arial" w:cs="Arial"/>
                <w:sz w:val="16"/>
                <w:szCs w:val="18"/>
              </w:rPr>
              <w:t xml:space="preserve"> de alarma y de circuito cerrado de televisión y video vigilancia.</w:t>
            </w:r>
          </w:p>
          <w:p w:rsidR="0086468C" w:rsidRPr="00790078" w:rsidRDefault="0086468C" w:rsidP="00542133">
            <w:pPr>
              <w:tabs>
                <w:tab w:val="left" w:pos="756"/>
              </w:tabs>
              <w:spacing w:before="40" w:after="40" w:line="22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Los puntos de revisión de seguridad para medios de transporte, remolques, semirremolques, contenedores transportación ferroviaria y/o multimodal tanto de seguridad como aquellas de calidad e inspecciones agrícolas con cuya finalidad es buscar plagas visibles.</w:t>
            </w:r>
            <w:r w:rsidRPr="00790078">
              <w:rPr>
                <w:rFonts w:ascii="Arial" w:hAnsi="Arial" w:cs="Arial"/>
                <w:b/>
                <w:dstrike/>
                <w:sz w:val="16"/>
                <w:szCs w:val="18"/>
              </w:rPr>
              <w:t xml:space="preserve"> </w:t>
            </w:r>
          </w:p>
          <w:p w:rsidR="0086468C" w:rsidRPr="00790078" w:rsidRDefault="0086468C"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Instrucciones para que el conductor se asegure antes del cruce, que la cabina se encuentre limpia y libre de basura.</w:t>
            </w:r>
          </w:p>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Anexar el formato establecido para la inspección de medios de transporte o vehículos de carga, contenedores, remolques y/o semirremolques. Si utiliza otro tipo de vehículos de carga para el transporte de sus mercancías (camionetas tipo van, pickup, 3.5 toneladas, pipas, etcétera), su procedimiento y formato de inspección deberán de incluir el proceso y puntos de revisión.</w:t>
            </w:r>
          </w:p>
          <w:p w:rsidR="0086468C" w:rsidRPr="00790078" w:rsidRDefault="0086468C" w:rsidP="00542133">
            <w:pPr>
              <w:pStyle w:val="texto0"/>
              <w:spacing w:before="40" w:after="40" w:line="226" w:lineRule="exact"/>
              <w:ind w:firstLine="0"/>
              <w:rPr>
                <w:rFonts w:ascii="Arial" w:hAnsi="Arial" w:cs="Arial"/>
                <w:sz w:val="16"/>
                <w:szCs w:val="18"/>
              </w:rPr>
            </w:pPr>
            <w:r w:rsidRPr="00790078">
              <w:rPr>
                <w:rFonts w:ascii="Arial" w:hAnsi="Arial" w:cs="Arial"/>
                <w:sz w:val="16"/>
                <w:szCs w:val="18"/>
              </w:rPr>
              <w:t>Asimismo, el formato de inspección de seguridad y agrícola deberá incluir la siguiente información:</w:t>
            </w:r>
          </w:p>
          <w:p w:rsidR="0086468C" w:rsidRPr="00790078" w:rsidRDefault="0086468C" w:rsidP="00542133">
            <w:pPr>
              <w:tabs>
                <w:tab w:val="left" w:pos="756"/>
              </w:tabs>
              <w:spacing w:before="40" w:after="40" w:line="22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Fecha de inspección;</w:t>
            </w:r>
          </w:p>
          <w:p w:rsidR="0086468C" w:rsidRPr="00790078" w:rsidRDefault="0086468C"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Hora de la inspección;</w:t>
            </w:r>
          </w:p>
          <w:p w:rsidR="0086468C" w:rsidRPr="00790078" w:rsidRDefault="0086468C"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Placas del vehículo (tractor y remolque);</w:t>
            </w:r>
          </w:p>
          <w:p w:rsidR="0086468C" w:rsidRPr="00790078" w:rsidRDefault="0086468C"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Número de contenedor/remolque;</w:t>
            </w:r>
          </w:p>
          <w:p w:rsidR="0086468C" w:rsidRPr="00790078" w:rsidRDefault="0086468C"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Áreas específicas de los vehículos de carga que fueron inspeccionadas; y,</w:t>
            </w:r>
          </w:p>
          <w:p w:rsidR="0086468C" w:rsidRPr="00790078" w:rsidRDefault="0086468C" w:rsidP="00542133">
            <w:pPr>
              <w:tabs>
                <w:tab w:val="left" w:pos="756"/>
              </w:tabs>
              <w:spacing w:before="40" w:after="40" w:line="226"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Nombre y firma del empleado que realiza la inspección y del supervisor.</w:t>
            </w:r>
          </w:p>
          <w:p w:rsidR="0086468C" w:rsidRPr="00790078" w:rsidRDefault="0086468C" w:rsidP="00542133">
            <w:pPr>
              <w:pStyle w:val="texto0"/>
              <w:spacing w:before="40" w:after="40"/>
              <w:ind w:left="10" w:hanging="10"/>
              <w:rPr>
                <w:rFonts w:ascii="Arial" w:hAnsi="Arial" w:cs="Arial"/>
                <w:sz w:val="16"/>
                <w:szCs w:val="18"/>
              </w:rPr>
            </w:pPr>
            <w:r w:rsidRPr="00790078">
              <w:rPr>
                <w:rFonts w:ascii="Arial" w:hAnsi="Arial" w:cs="Arial"/>
                <w:sz w:val="16"/>
                <w:szCs w:val="18"/>
              </w:rPr>
              <w:t xml:space="preserve">Los formatos de inspección de seguridad y agrícola podrán estar firmados por el supervisor para corroborar su información y ser </w:t>
            </w:r>
            <w:r w:rsidRPr="00790078">
              <w:rPr>
                <w:rFonts w:ascii="Arial" w:hAnsi="Arial" w:cs="Arial"/>
                <w:sz w:val="16"/>
                <w:szCs w:val="18"/>
              </w:rPr>
              <w:lastRenderedPageBreak/>
              <w:t>parte de la documentación de importación y exportación.</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La documentación debe conservarse durante un año para una investigación en caso de ocurrir algún incidente de seguridad, así como para demostrar el cumplimiento continuo de estos requisitos de inspección.</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Adicionalmente, y conforme al análisis de riesgo, la empresa de mensajería y paquetería debería realizar revisiones aleatorias periódicas de los vehículos de carga, después de que el personal de transporte haya realizado inspecciones de seguridad para verificar que se hayan</w:t>
            </w:r>
            <w:r w:rsidRPr="00790078">
              <w:rPr>
                <w:rFonts w:ascii="Arial" w:hAnsi="Arial" w:cs="Arial"/>
                <w:b/>
                <w:sz w:val="16"/>
                <w:szCs w:val="18"/>
              </w:rPr>
              <w:t xml:space="preserve"> </w:t>
            </w:r>
            <w:r w:rsidRPr="00790078">
              <w:rPr>
                <w:rFonts w:ascii="Arial" w:hAnsi="Arial" w:cs="Arial"/>
                <w:sz w:val="16"/>
                <w:szCs w:val="18"/>
              </w:rPr>
              <w:t>realizado de forma</w:t>
            </w:r>
            <w:r w:rsidRPr="00790078">
              <w:rPr>
                <w:rFonts w:ascii="Arial" w:hAnsi="Arial" w:cs="Arial"/>
                <w:b/>
                <w:sz w:val="16"/>
                <w:szCs w:val="18"/>
              </w:rPr>
              <w:t xml:space="preserve"> </w:t>
            </w:r>
            <w:r w:rsidRPr="00790078">
              <w:rPr>
                <w:rFonts w:ascii="Arial" w:hAnsi="Arial" w:cs="Arial"/>
                <w:sz w:val="16"/>
                <w:szCs w:val="18"/>
              </w:rPr>
              <w:t>correcta, contrarrestar las conspiraciones internas y prevenir incidentes de seguridad.</w:t>
            </w:r>
          </w:p>
          <w:p w:rsidR="0086468C" w:rsidRPr="00790078" w:rsidRDefault="0086468C" w:rsidP="00542133">
            <w:pPr>
              <w:pStyle w:val="texto0"/>
              <w:snapToGrid w:val="0"/>
              <w:spacing w:before="40" w:after="40"/>
              <w:ind w:firstLine="0"/>
              <w:rPr>
                <w:rFonts w:ascii="Arial" w:hAnsi="Arial" w:cs="Arial"/>
                <w:sz w:val="16"/>
                <w:szCs w:val="18"/>
              </w:rPr>
            </w:pPr>
            <w:r w:rsidRPr="00790078">
              <w:rPr>
                <w:rFonts w:ascii="Arial" w:hAnsi="Arial" w:cs="Arial"/>
                <w:sz w:val="16"/>
                <w:szCs w:val="18"/>
              </w:rPr>
              <w:t>Las revisiones deben realizarse al azar, sin previo aviso, para que no se vuelvan predecibles, además de llevarse a cabo en distintos lugares donde el medio de transporte pueda ser susceptible de contaminación.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7.3 Almacenaje de vehículos, medios de transporte, contenedores, carros de tren, remolques y semirremolques.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Cuando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86468C" w:rsidRPr="00790078" w:rsidRDefault="0086468C"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Cuando se tenga que almacenar o pernoctar</w:t>
            </w:r>
            <w:r w:rsidRPr="00790078">
              <w:rPr>
                <w:rFonts w:ascii="Arial" w:hAnsi="Arial" w:cs="Arial"/>
                <w:b/>
                <w:sz w:val="16"/>
                <w:szCs w:val="18"/>
              </w:rPr>
              <w:t xml:space="preserve"> </w:t>
            </w:r>
            <w:r w:rsidRPr="00790078">
              <w:rPr>
                <w:rFonts w:ascii="Arial" w:hAnsi="Arial" w:cs="Arial"/>
                <w:sz w:val="16"/>
                <w:szCs w:val="18"/>
              </w:rPr>
              <w:t>algún contenedor, remolque y/o semirremolque cargado, este debe encontrarse en un área segura que tenga barreras físicas</w:t>
            </w:r>
            <w:r w:rsidRPr="00790078">
              <w:rPr>
                <w:rFonts w:ascii="Arial" w:hAnsi="Arial" w:cs="Arial"/>
                <w:b/>
                <w:sz w:val="16"/>
                <w:szCs w:val="18"/>
              </w:rPr>
              <w:t xml:space="preserve"> </w:t>
            </w:r>
            <w:r w:rsidRPr="00790078">
              <w:rPr>
                <w:rFonts w:ascii="Arial" w:hAnsi="Arial" w:cs="Arial"/>
                <w:sz w:val="16"/>
                <w:szCs w:val="18"/>
              </w:rPr>
              <w:t>y monitoreada por los sistemas de alarma y de circuito cerrado de televisión y video vigilancia</w:t>
            </w:r>
            <w:r w:rsidRPr="00790078">
              <w:rPr>
                <w:rFonts w:ascii="Arial" w:hAnsi="Arial" w:cs="Arial"/>
                <w:b/>
                <w:sz w:val="16"/>
                <w:szCs w:val="18"/>
              </w:rPr>
              <w:t xml:space="preserve"> </w:t>
            </w:r>
            <w:r w:rsidRPr="00790078">
              <w:rPr>
                <w:rFonts w:ascii="Arial" w:hAnsi="Arial" w:cs="Arial"/>
                <w:sz w:val="16"/>
                <w:szCs w:val="18"/>
              </w:rPr>
              <w:t>para impedir el acceso no autorizado</w:t>
            </w:r>
            <w:r w:rsidRPr="00790078">
              <w:rPr>
                <w:rFonts w:ascii="Arial" w:hAnsi="Arial" w:cs="Arial"/>
                <w:b/>
                <w:sz w:val="16"/>
                <w:szCs w:val="18"/>
              </w:rPr>
              <w:t xml:space="preserve"> </w:t>
            </w:r>
            <w:r w:rsidRPr="00790078">
              <w:rPr>
                <w:rFonts w:ascii="Arial" w:hAnsi="Arial" w:cs="Arial"/>
                <w:sz w:val="16"/>
                <w:szCs w:val="18"/>
              </w:rPr>
              <w:t>y la</w:t>
            </w:r>
            <w:r w:rsidRPr="00790078">
              <w:rPr>
                <w:rFonts w:ascii="Arial" w:hAnsi="Arial" w:cs="Arial"/>
                <w:b/>
                <w:sz w:val="16"/>
                <w:szCs w:val="18"/>
              </w:rPr>
              <w:t xml:space="preserve"> </w:t>
            </w:r>
            <w:r w:rsidRPr="00790078">
              <w:rPr>
                <w:rFonts w:ascii="Arial" w:hAnsi="Arial" w:cs="Arial"/>
                <w:sz w:val="16"/>
                <w:szCs w:val="18"/>
              </w:rPr>
              <w:t>manipulación de la mercancía, por lo que debe</w:t>
            </w:r>
            <w:r w:rsidRPr="00790078">
              <w:rPr>
                <w:rFonts w:ascii="Arial" w:hAnsi="Arial" w:cs="Arial"/>
                <w:b/>
                <w:sz w:val="16"/>
                <w:szCs w:val="18"/>
              </w:rPr>
              <w:t xml:space="preserve"> </w:t>
            </w:r>
            <w:r w:rsidRPr="00790078">
              <w:rPr>
                <w:rFonts w:ascii="Arial" w:hAnsi="Arial" w:cs="Arial"/>
                <w:sz w:val="16"/>
                <w:szCs w:val="18"/>
              </w:rPr>
              <w:t>estar</w:t>
            </w:r>
            <w:r w:rsidRPr="00790078">
              <w:rPr>
                <w:rFonts w:ascii="Arial" w:hAnsi="Arial" w:cs="Arial"/>
                <w:b/>
                <w:sz w:val="16"/>
                <w:szCs w:val="18"/>
              </w:rPr>
              <w:t xml:space="preserve"> </w:t>
            </w:r>
            <w:r w:rsidRPr="00790078">
              <w:rPr>
                <w:rFonts w:ascii="Arial" w:hAnsi="Arial" w:cs="Arial"/>
                <w:sz w:val="16"/>
                <w:szCs w:val="18"/>
              </w:rPr>
              <w:t>cerrado con un candado de alta seguridad de acuerdo a la Norma ISO 17712.</w:t>
            </w:r>
            <w:r w:rsidRPr="00790078">
              <w:rPr>
                <w:rFonts w:ascii="Arial" w:hAnsi="Arial" w:cs="Arial"/>
                <w:b/>
                <w:sz w:val="16"/>
                <w:szCs w:val="18"/>
              </w:rPr>
              <w:t xml:space="preserve"> </w:t>
            </w:r>
            <w:r w:rsidRPr="00790078">
              <w:rPr>
                <w:rFonts w:ascii="Arial" w:hAnsi="Arial" w:cs="Arial"/>
                <w:sz w:val="16"/>
                <w:szCs w:val="18"/>
              </w:rPr>
              <w:t>Cuando la carga se almacena durante la noche o durante un período prolongado, deben tomarse medidas para asegurar la carga contra el acceso no autorizado.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Indicar</w:t>
            </w:r>
            <w:r w:rsidRPr="00790078">
              <w:rPr>
                <w:rFonts w:ascii="Arial" w:hAnsi="Arial" w:cs="Arial"/>
                <w:b/>
                <w:sz w:val="16"/>
                <w:szCs w:val="18"/>
              </w:rPr>
              <w:t xml:space="preserve"> </w:t>
            </w:r>
            <w:r w:rsidRPr="00790078">
              <w:rPr>
                <w:rFonts w:ascii="Arial" w:hAnsi="Arial" w:cs="Arial"/>
                <w:sz w:val="16"/>
                <w:szCs w:val="18"/>
              </w:rPr>
              <w:t>si la empresa almacena los contenedores, remolques y/o semirremolques para su posterior despacho o, en su caso los que se encuentren vacíos y de qué manera mantiene la integridad de los mismos dentro de sus instalaciones.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En caso de utilizar candado y/o sellos, indique qué tipo utiliza.</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En caso de utilizar algún contenedor, remolques y/o semirremolques como almacén de materia prima y/o algún otro tipo de mercancías, señale como mantiene la integridad y seguridad de las mismas.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tcPr>
          <w:p w:rsidR="0086468C" w:rsidRPr="00790078" w:rsidRDefault="0086468C" w:rsidP="00542133">
            <w:pPr>
              <w:pStyle w:val="texto0"/>
              <w:spacing w:before="40" w:after="40" w:line="206" w:lineRule="exact"/>
              <w:ind w:firstLine="0"/>
              <w:rPr>
                <w:rFonts w:ascii="Arial" w:hAnsi="Arial" w:cs="Arial"/>
                <w:strike/>
                <w:sz w:val="16"/>
                <w:szCs w:val="18"/>
              </w:rPr>
            </w:pPr>
            <w:r w:rsidRPr="00790078">
              <w:rPr>
                <w:rFonts w:ascii="Arial" w:hAnsi="Arial" w:cs="Arial"/>
                <w:b/>
                <w:sz w:val="16"/>
                <w:szCs w:val="18"/>
              </w:rPr>
              <w:t>8. Seguridad del personal.</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tcMar>
              <w:top w:w="28" w:type="dxa"/>
              <w:left w:w="72" w:type="dxa"/>
              <w:bottom w:w="28" w:type="dxa"/>
              <w:right w:w="72" w:type="dxa"/>
            </w:tcMar>
            <w:vAlign w:val="center"/>
          </w:tcPr>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La empresa de mensajería y paquetería</w:t>
            </w:r>
            <w:r w:rsidRPr="00790078">
              <w:rPr>
                <w:rFonts w:ascii="Arial" w:hAnsi="Arial" w:cs="Arial"/>
                <w:b/>
                <w:sz w:val="16"/>
                <w:szCs w:val="18"/>
              </w:rPr>
              <w:t xml:space="preserve"> </w:t>
            </w:r>
            <w:r w:rsidRPr="00790078">
              <w:rPr>
                <w:rFonts w:ascii="Arial" w:hAnsi="Arial" w:cs="Arial"/>
                <w:sz w:val="16"/>
                <w:szCs w:val="18"/>
              </w:rPr>
              <w:t xml:space="preserve">debe contar con procedimientos documentados para el registro y evaluación de personas que desean obtener un empleo dentro de la empresa </w:t>
            </w:r>
            <w:r w:rsidRPr="00790078">
              <w:rPr>
                <w:rFonts w:ascii="Arial" w:hAnsi="Arial" w:cs="Arial"/>
                <w:sz w:val="16"/>
                <w:szCs w:val="18"/>
              </w:rPr>
              <w:lastRenderedPageBreak/>
              <w:t>de mensajería y paquetería y establecer métodos para realizar verificaciones periódicas de los empleados actuales.</w:t>
            </w:r>
          </w:p>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También, deben existir programas de capacitación continuos para el personal que difundan las políticas de seguridad de la empresa de mensajería y paquetería, así como las consecuencias y acciones a considerar en caso de cualquier falta o incidente de seguridad.</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Mar>
              <w:top w:w="28" w:type="dxa"/>
              <w:left w:w="72" w:type="dxa"/>
              <w:bottom w:w="28" w:type="dxa"/>
              <w:right w:w="72" w:type="dxa"/>
            </w:tcMar>
            <w:vAlign w:val="center"/>
          </w:tcPr>
          <w:p w:rsidR="0086468C" w:rsidRPr="00790078" w:rsidRDefault="0086468C"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lastRenderedPageBreak/>
              <w:t>8.1 Verificación de antecedentes laborales.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tcMar>
              <w:top w:w="57" w:type="dxa"/>
              <w:left w:w="72" w:type="dxa"/>
              <w:bottom w:w="57" w:type="dxa"/>
              <w:right w:w="72" w:type="dxa"/>
            </w:tcMar>
            <w:vAlign w:val="bottom"/>
          </w:tcPr>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La empresa de mensajería y paquetería</w:t>
            </w:r>
            <w:r w:rsidRPr="00790078">
              <w:rPr>
                <w:rFonts w:ascii="Arial" w:hAnsi="Arial" w:cs="Arial"/>
                <w:b/>
                <w:sz w:val="16"/>
                <w:szCs w:val="18"/>
              </w:rPr>
              <w:t xml:space="preserve"> </w:t>
            </w:r>
            <w:r w:rsidRPr="00790078">
              <w:rPr>
                <w:rFonts w:ascii="Arial" w:hAnsi="Arial" w:cs="Arial"/>
                <w:sz w:val="16"/>
                <w:szCs w:val="18"/>
              </w:rPr>
              <w:t>debe tener procedimientos documentados para investigar y verificar la información asentada en el currículo, antecedentes criminales (si la</w:t>
            </w:r>
            <w:r w:rsidRPr="00790078">
              <w:rPr>
                <w:rFonts w:ascii="Arial" w:hAnsi="Arial" w:cs="Arial"/>
                <w:b/>
                <w:sz w:val="16"/>
                <w:szCs w:val="18"/>
              </w:rPr>
              <w:t xml:space="preserve"> </w:t>
            </w:r>
            <w:r w:rsidRPr="00790078">
              <w:rPr>
                <w:rFonts w:ascii="Arial" w:hAnsi="Arial" w:cs="Arial"/>
                <w:sz w:val="16"/>
                <w:szCs w:val="18"/>
              </w:rPr>
              <w:t>legislación y las políticas de la empresa lo permiten) y solicitud de los candidatos con posibilidad de empleo, de conformidad con la legislación local, ya sea por cuenta propia o por medio de una empresa externa.</w:t>
            </w:r>
          </w:p>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De igual forma, para los cargos que por su sensibilidad así lo requieran y afecten la seguridad de los embarques, de conformidad con su análisis de riesgo efectuado previamente, deberán considerar solicitar requisitos más estrictos para su contratación, los cuales se deberán realizar de manera periódica.</w:t>
            </w:r>
            <w:r w:rsidRPr="00790078">
              <w:rPr>
                <w:rFonts w:ascii="Arial" w:hAnsi="Arial" w:cs="Arial"/>
                <w:b/>
                <w:sz w:val="16"/>
                <w:szCs w:val="18"/>
              </w:rPr>
              <w:t xml:space="preserve"> </w:t>
            </w:r>
            <w:r w:rsidRPr="00790078">
              <w:rPr>
                <w:rFonts w:ascii="Arial" w:hAnsi="Arial" w:cs="Arial"/>
                <w:sz w:val="16"/>
                <w:szCs w:val="18"/>
              </w:rPr>
              <w:t>Respecto al personal que ya labora en la compañía, se deben realizar investigaciones periódicas en función de las funciones y/o la sensibilidad del puesto del empleado.</w:t>
            </w:r>
          </w:p>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Toda la información referente al personal deberá mantenerse en expedientes personales, mismos que deberán tener un acceso restringido.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tcMar>
              <w:top w:w="28" w:type="dxa"/>
              <w:left w:w="72" w:type="dxa"/>
              <w:bottom w:w="28" w:type="dxa"/>
              <w:right w:w="72" w:type="dxa"/>
            </w:tcMar>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tcMar>
              <w:top w:w="28" w:type="dxa"/>
              <w:left w:w="72" w:type="dxa"/>
              <w:bottom w:w="28" w:type="dxa"/>
              <w:right w:w="72" w:type="dxa"/>
            </w:tcMar>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tcMar>
              <w:top w:w="28" w:type="dxa"/>
              <w:left w:w="72" w:type="dxa"/>
              <w:bottom w:w="28" w:type="dxa"/>
              <w:right w:w="72" w:type="dxa"/>
            </w:tcMar>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Mar>
              <w:top w:w="28" w:type="dxa"/>
              <w:left w:w="72" w:type="dxa"/>
              <w:bottom w:w="28" w:type="dxa"/>
              <w:right w:w="72" w:type="dxa"/>
            </w:tcMar>
          </w:tcPr>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Describir el procedimiento documentado para la contratación del personal y, asegúrese de incluir lo siguiente:</w:t>
            </w:r>
          </w:p>
          <w:p w:rsidR="0086468C" w:rsidRPr="00790078" w:rsidRDefault="0086468C"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Requisitos y documentación exigida.</w:t>
            </w:r>
          </w:p>
          <w:p w:rsidR="0086468C" w:rsidRPr="00790078" w:rsidRDefault="0086468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Pruebas y exámenes solicitados.</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bCs/>
                <w:sz w:val="16"/>
                <w:szCs w:val="18"/>
              </w:rPr>
              <w:t>Indicar</w:t>
            </w:r>
            <w:r w:rsidRPr="00790078">
              <w:rPr>
                <w:rFonts w:ascii="Arial" w:hAnsi="Arial" w:cs="Arial"/>
                <w:sz w:val="16"/>
                <w:szCs w:val="18"/>
              </w:rPr>
              <w:t xml:space="preserve"> las áreas y/o puestos críticos que se hayan identificado como de riesgo, conforme a su análisis y señale lo siguiente:</w:t>
            </w:r>
          </w:p>
          <w:p w:rsidR="0086468C" w:rsidRPr="00790078" w:rsidRDefault="0086468C" w:rsidP="00542133">
            <w:pPr>
              <w:tabs>
                <w:tab w:val="left" w:pos="756"/>
              </w:tabs>
              <w:spacing w:before="40" w:after="40" w:line="21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si existen requerimientos adicionales para áreas y/o puestos de trabajo específicos cómo, de antecedentes criminales, (si la legislación y las políticas de la empresa lo permiten), estudios socioeconómicos, estudios clínicos, toxicológicos (uso de drogas), etcétera. En su caso, señale los puestos o áreas de trabajo en que se requieren y con qué periodicidad se llevan a cabo.</w:t>
            </w:r>
          </w:p>
          <w:p w:rsidR="0086468C" w:rsidRPr="00790078" w:rsidRDefault="0086468C" w:rsidP="00542133">
            <w:pPr>
              <w:tabs>
                <w:tab w:val="left" w:pos="756"/>
              </w:tabs>
              <w:spacing w:before="40" w:after="40" w:line="210"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Indicar si previo a la contratación, el candidato debe firmar un acuerdo de confidencialidad o un documento similar.</w:t>
            </w:r>
          </w:p>
          <w:p w:rsidR="0086468C" w:rsidRPr="00790078" w:rsidRDefault="0086468C"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En caso de contratar una agencia de servicios para la contratación de personal, indique si esta cuenta con procedimientos documentados para la contratación de personal y cómo se asegura de que cumplan con el mismo. Explique brevemente en qué consisten.</w:t>
            </w:r>
          </w:p>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Los procedimientos para la contratación del personal y</w:t>
            </w:r>
            <w:r w:rsidRPr="00790078">
              <w:rPr>
                <w:rFonts w:ascii="Arial" w:hAnsi="Arial" w:cs="Arial"/>
                <w:b/>
                <w:sz w:val="16"/>
                <w:szCs w:val="18"/>
              </w:rPr>
              <w:t xml:space="preserve"> </w:t>
            </w:r>
            <w:r w:rsidRPr="00790078">
              <w:rPr>
                <w:rFonts w:ascii="Arial" w:hAnsi="Arial" w:cs="Arial"/>
                <w:sz w:val="16"/>
                <w:szCs w:val="18"/>
              </w:rPr>
              <w:t>contratistas</w:t>
            </w:r>
            <w:r w:rsidRPr="00790078">
              <w:rPr>
                <w:rFonts w:ascii="Arial" w:hAnsi="Arial" w:cs="Arial"/>
                <w:b/>
                <w:sz w:val="16"/>
                <w:szCs w:val="18"/>
              </w:rPr>
              <w:t xml:space="preserve"> </w:t>
            </w:r>
            <w:r w:rsidRPr="00790078">
              <w:rPr>
                <w:rFonts w:ascii="Arial" w:hAnsi="Arial" w:cs="Arial"/>
                <w:sz w:val="16"/>
                <w:szCs w:val="18"/>
              </w:rPr>
              <w:t>podrán incluir:</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lastRenderedPageBreak/>
              <w:t>I.</w:t>
            </w:r>
            <w:r w:rsidRPr="00790078">
              <w:rPr>
                <w:rFonts w:ascii="Arial" w:hAnsi="Arial" w:cs="Arial"/>
                <w:sz w:val="16"/>
                <w:szCs w:val="18"/>
              </w:rPr>
              <w:tab/>
              <w:t>Investigaciones exhaustivas de los antecedentes laborales y personales de los nuevos empleados.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Cláusulas de confidencialidad y responsabilidad en los contratos de los empleados.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Requerimientos específicos para puestos críticos.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En su caso, la actualización periódica del estudio socioeconómico y físico/médico de los empleados que trabajen en áreas críticas y/o sensibles.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Proceso de contratación y requisitos que solicitan para los empleados temporales y contratistas.</w:t>
            </w:r>
          </w:p>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8.2 Procedimiento para baja del personal.</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Deben existir procedimientos documentados para la baja del personal, en los que</w:t>
            </w:r>
            <w:r w:rsidRPr="00790078">
              <w:rPr>
                <w:rFonts w:ascii="Arial" w:hAnsi="Arial" w:cs="Arial"/>
                <w:b/>
                <w:sz w:val="16"/>
                <w:szCs w:val="18"/>
              </w:rPr>
              <w:t xml:space="preserve"> </w:t>
            </w:r>
            <w:r w:rsidRPr="00790078">
              <w:rPr>
                <w:rFonts w:ascii="Arial" w:hAnsi="Arial" w:cs="Arial"/>
                <w:sz w:val="16"/>
                <w:szCs w:val="18"/>
              </w:rPr>
              <w:t>se incluya la entrega de identificaciones y cualquier otro artículo que se le haya proporcionado para realizar sus funciones (llaves, uniformes, gafetes y/o credenciales,</w:t>
            </w:r>
            <w:r w:rsidRPr="00790078">
              <w:rPr>
                <w:rFonts w:ascii="Arial" w:hAnsi="Arial" w:cs="Arial"/>
                <w:b/>
                <w:sz w:val="16"/>
                <w:szCs w:val="18"/>
              </w:rPr>
              <w:t xml:space="preserve"> </w:t>
            </w:r>
            <w:r w:rsidRPr="00790078">
              <w:rPr>
                <w:rFonts w:ascii="Arial" w:hAnsi="Arial" w:cs="Arial"/>
                <w:sz w:val="16"/>
                <w:szCs w:val="18"/>
              </w:rPr>
              <w:t>equipos informáticos, contraseñas,</w:t>
            </w:r>
            <w:r w:rsidRPr="00790078">
              <w:rPr>
                <w:rFonts w:ascii="Arial" w:hAnsi="Arial" w:cs="Arial"/>
                <w:b/>
                <w:sz w:val="16"/>
                <w:szCs w:val="18"/>
              </w:rPr>
              <w:t xml:space="preserve"> </w:t>
            </w:r>
            <w:r w:rsidRPr="00790078">
              <w:rPr>
                <w:rFonts w:ascii="Arial" w:hAnsi="Arial" w:cs="Arial"/>
                <w:sz w:val="16"/>
                <w:szCs w:val="18"/>
              </w:rPr>
              <w:t>herramientas, etcétera). Asimismo, este procedimiento debe incluir la baja en aquellos</w:t>
            </w:r>
            <w:r w:rsidRPr="00790078">
              <w:rPr>
                <w:rFonts w:ascii="Arial" w:hAnsi="Arial" w:cs="Arial"/>
                <w:b/>
                <w:sz w:val="16"/>
                <w:szCs w:val="18"/>
              </w:rPr>
              <w:t xml:space="preserve"> </w:t>
            </w:r>
            <w:r w:rsidRPr="00790078">
              <w:rPr>
                <w:rFonts w:ascii="Arial" w:hAnsi="Arial" w:cs="Arial"/>
                <w:sz w:val="16"/>
                <w:szCs w:val="18"/>
              </w:rPr>
              <w:t>sistemas informáticos y de accesos, entre otros que pudieran existir.</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Quién es el responsable de llevar a cabo y dar seguimiento a este procedimiento.</w:t>
            </w:r>
          </w:p>
          <w:p w:rsidR="0086468C" w:rsidRPr="00790078" w:rsidRDefault="0086468C"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sz w:val="16"/>
                <w:szCs w:val="18"/>
              </w:rPr>
              <w:tab/>
              <w:t>Cómo se realiza y confirma la entrega de identificaciones, uniformes, llaves y demás equipo.</w:t>
            </w:r>
          </w:p>
          <w:p w:rsidR="0086468C" w:rsidRPr="00790078" w:rsidRDefault="0086468C"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Indicar el control, registro y/o formato, en el que se identifique y asegure la entrega de material y baja en sistemas informáticos (en su caso, anexar).</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Señalar el tipo de registros del personal que finalizó su relación laboral con la empresa, para que cuando haya sido por motivos de seguridad, se prevenga a sus proveedores de servicios y/o asociados de negocio.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t>8.3 Administración de personal.</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La empresa de mensajería y paquetería</w:t>
            </w:r>
            <w:r w:rsidRPr="00790078">
              <w:rPr>
                <w:rFonts w:ascii="Arial" w:hAnsi="Arial" w:cs="Arial"/>
                <w:b/>
                <w:sz w:val="16"/>
                <w:szCs w:val="18"/>
              </w:rPr>
              <w:t xml:space="preserve"> </w:t>
            </w:r>
            <w:r w:rsidRPr="00790078">
              <w:rPr>
                <w:rFonts w:ascii="Arial" w:hAnsi="Arial" w:cs="Arial"/>
                <w:sz w:val="16"/>
                <w:szCs w:val="18"/>
              </w:rPr>
              <w:t xml:space="preserve">debe mantener un sistema, control o base de datos de empleados activos actualizada. Asimismo, debe realizar y mantener actualizados los </w:t>
            </w:r>
            <w:r w:rsidRPr="00790078">
              <w:rPr>
                <w:rFonts w:ascii="Arial" w:hAnsi="Arial" w:cs="Arial"/>
                <w:sz w:val="16"/>
                <w:szCs w:val="18"/>
              </w:rPr>
              <w:lastRenderedPageBreak/>
              <w:t>registros de afiliación a instituciones de seguridad social y demás registros legales de orden laboral.</w:t>
            </w:r>
          </w:p>
          <w:p w:rsidR="0086468C" w:rsidRPr="00790078" w:rsidRDefault="0086468C"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En el caso de que la empresa cuente con personal contratado por sus socios comerciales y labore dentro de las instalaciones, deberá asegurarse de que cumplan con los requerimientos establecidos para el resto de sus empleados.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vAlign w:val="center"/>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4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sz w:val="16"/>
                <w:szCs w:val="18"/>
              </w:rPr>
              <w:t>Indicar si la empresa de mensajería y paquetería</w:t>
            </w:r>
            <w:r w:rsidRPr="00790078">
              <w:rPr>
                <w:rFonts w:ascii="Arial" w:hAnsi="Arial" w:cs="Arial"/>
                <w:b/>
                <w:sz w:val="16"/>
                <w:szCs w:val="18"/>
              </w:rPr>
              <w:t xml:space="preserve"> </w:t>
            </w:r>
            <w:r w:rsidRPr="00790078">
              <w:rPr>
                <w:rFonts w:ascii="Arial" w:hAnsi="Arial" w:cs="Arial"/>
                <w:sz w:val="16"/>
                <w:szCs w:val="18"/>
              </w:rPr>
              <w:t>cuenta con un sistema, control o base de datos actualizada, tanto del personal contratado directamente, como aquel contratado a través de una empresa proveedora de servicios y asegúrese que incluya de forma enunciativa mas no limitativa los siguientes puntos: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Nombre completo.</w:t>
            </w:r>
          </w:p>
          <w:p w:rsidR="0086468C" w:rsidRPr="00790078" w:rsidRDefault="0086468C" w:rsidP="00542133">
            <w:pPr>
              <w:tabs>
                <w:tab w:val="left" w:pos="756"/>
              </w:tabs>
              <w:spacing w:before="40" w:after="40" w:line="24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Fotografía actualizada mínimo cada cinco años.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Datos personales (edad, nombre, fecha de nacimiento, número telefónico, domicilio, CURP, número de seguridad social, tipo sanguíneo, alergias, etcétera).</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Filiación.</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Antecedentes laborales.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Enfermedades.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Exámenes médicos.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Capacitación.</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Exámenes Psicométricos.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Exámenes Toxicológicos.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Resultados de evaluaciones periódicas.</w:t>
            </w:r>
          </w:p>
          <w:p w:rsidR="0086468C" w:rsidRPr="00790078" w:rsidRDefault="0086468C" w:rsidP="00542133">
            <w:pPr>
              <w:tabs>
                <w:tab w:val="left" w:pos="756"/>
              </w:tabs>
              <w:spacing w:before="40" w:after="40" w:line="240" w:lineRule="exact"/>
              <w:ind w:left="565" w:hanging="565"/>
              <w:jc w:val="both"/>
              <w:rPr>
                <w:rFonts w:ascii="Arial" w:hAnsi="Arial" w:cs="Arial"/>
                <w:b/>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Observaciones.</w:t>
            </w:r>
          </w:p>
          <w:p w:rsidR="0086468C" w:rsidRPr="00790078" w:rsidRDefault="0086468C"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Este personal, deberá estar contratado de acuerdo con las leyes y reglamentos de orden laboral vigentes.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40" w:lineRule="exact"/>
              <w:ind w:firstLine="0"/>
              <w:rPr>
                <w:rFonts w:ascii="Arial" w:hAnsi="Arial" w:cs="Arial"/>
                <w:b/>
                <w:sz w:val="16"/>
                <w:szCs w:val="18"/>
              </w:rPr>
            </w:pPr>
            <w:r w:rsidRPr="00790078">
              <w:rPr>
                <w:rFonts w:ascii="Arial" w:hAnsi="Arial" w:cs="Arial"/>
                <w:b/>
                <w:sz w:val="16"/>
                <w:szCs w:val="18"/>
              </w:rPr>
              <w:t>9. Seguridad de la información y documentación.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line="240" w:lineRule="exact"/>
              <w:ind w:firstLine="0"/>
              <w:rPr>
                <w:rFonts w:ascii="Arial" w:hAnsi="Arial" w:cs="Arial"/>
                <w:sz w:val="16"/>
                <w:szCs w:val="18"/>
              </w:rPr>
            </w:pPr>
            <w:r w:rsidRPr="00790078">
              <w:rPr>
                <w:rFonts w:ascii="Arial" w:hAnsi="Arial" w:cs="Arial"/>
                <w:sz w:val="16"/>
                <w:szCs w:val="18"/>
              </w:rPr>
              <w:t>Deben existir medidas de prevención para mantener la confidencialidad e integridad de la información y documentación relativa a las operaciones de comercio exterior, incluyendo aquellos utilizados para el intercambio de información con otros integrantes de la cadena de suministros. Asimismo, deben existir políticas y/o procedimientos integrales</w:t>
            </w:r>
            <w:r w:rsidRPr="00790078">
              <w:rPr>
                <w:rFonts w:ascii="Arial" w:hAnsi="Arial" w:cs="Arial"/>
                <w:b/>
                <w:sz w:val="16"/>
                <w:szCs w:val="18"/>
              </w:rPr>
              <w:t xml:space="preserve"> </w:t>
            </w:r>
            <w:r w:rsidRPr="00790078">
              <w:rPr>
                <w:rFonts w:ascii="Arial" w:hAnsi="Arial" w:cs="Arial"/>
                <w:sz w:val="16"/>
                <w:szCs w:val="18"/>
              </w:rPr>
              <w:t>documentados para proteger los sistemas de Tecnología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9.1 Clasificación y manejo de documentos.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 xml:space="preserve">Deben existir procedimientos para clasificar documentos de acuerdo a su sensibilidad y/o importancia. La documentación sensible e importante debe ser almacenada en un área segura </w:t>
            </w:r>
            <w:r w:rsidRPr="00790078">
              <w:rPr>
                <w:rFonts w:ascii="Arial" w:hAnsi="Arial" w:cs="Arial"/>
                <w:sz w:val="16"/>
                <w:szCs w:val="18"/>
              </w:rPr>
              <w:lastRenderedPageBreak/>
              <w:t>que solamente permita el acceso a personal autorizado. Se debe identificar el tiempo de vida útil de la documentación y establecer procedimientos para su destrucción.</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La empresa deberá conducir revisiones de forma regular para verificar los accesos a la información y asegurarse de que no sean utilizados de manera indebida.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vAlign w:val="center"/>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0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00" w:lineRule="exact"/>
              <w:ind w:firstLine="0"/>
              <w:rPr>
                <w:rFonts w:ascii="Arial" w:hAnsi="Arial" w:cs="Arial"/>
                <w:dstrike/>
                <w:sz w:val="16"/>
                <w:szCs w:val="18"/>
              </w:rPr>
            </w:pPr>
            <w:r w:rsidRPr="00790078">
              <w:rPr>
                <w:rFonts w:ascii="Arial" w:hAnsi="Arial" w:cs="Arial"/>
                <w:sz w:val="16"/>
                <w:szCs w:val="18"/>
              </w:rPr>
              <w:t>Anexar el procedimiento documentado para el registro, control y almacenamiento de documentación impresa y electrónica (clasificación y archivo de documentos), debiendo incluir:</w:t>
            </w:r>
          </w:p>
          <w:p w:rsidR="0086468C" w:rsidRPr="00790078" w:rsidRDefault="0086468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Registro de control para entrega, préstamo, entre otros documentos.</w:t>
            </w:r>
          </w:p>
          <w:p w:rsidR="0086468C" w:rsidRPr="00790078" w:rsidRDefault="0086468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Acceso restringido al área de archivos.</w:t>
            </w:r>
          </w:p>
          <w:p w:rsidR="0086468C" w:rsidRPr="00790078" w:rsidRDefault="0086468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Políticas de almacenamiento y clasificación.</w:t>
            </w:r>
          </w:p>
          <w:p w:rsidR="0086468C" w:rsidRPr="00790078" w:rsidRDefault="0086468C"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Un plan de seguridad actualizado que describa las medidas en vigor relativas a la protección de los documentos contra accesos no autorizados, así como contra la destrucción deliberada o la pérdida de los mismos.</w:t>
            </w:r>
          </w:p>
          <w:p w:rsidR="0086468C" w:rsidRPr="00790078" w:rsidRDefault="0086468C" w:rsidP="00542133">
            <w:pPr>
              <w:tabs>
                <w:tab w:val="left" w:pos="756"/>
              </w:tabs>
              <w:spacing w:before="40" w:after="40" w:line="20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Para el caso de información electrónica o digital, deberá apegarse a los criterios de seguridad del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9.2. Seguridad de la tecnología de la información.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200" w:lineRule="exact"/>
              <w:ind w:firstLine="0"/>
              <w:rPr>
                <w:rFonts w:ascii="Arial" w:hAnsi="Arial" w:cs="Arial"/>
                <w:b/>
                <w:sz w:val="16"/>
                <w:szCs w:val="18"/>
              </w:rPr>
            </w:pPr>
            <w:r w:rsidRPr="00790078">
              <w:rPr>
                <w:rFonts w:ascii="Arial" w:hAnsi="Arial" w:cs="Arial"/>
                <w:b/>
                <w:sz w:val="16"/>
                <w:szCs w:val="18"/>
              </w:rPr>
              <w:t>9.2 Seguridad de la tecnología de la información.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Para proteger los sistemas de Tecnología de la Información contra amenazas comunes de ciberseguridad, una empresa debe contar con suficiente protección que impulse la seguridad en la infraestructura de Tecnologías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“phishing” e intrusiones internas/externas (firewalls) en los sistemas informáticos de las compañías. De igual manera, las empresas deben asegurarse de que su software de seguridad esté activo y reciba actualizaciones periódicas.</w:t>
            </w:r>
          </w:p>
          <w:p w:rsidR="0086468C" w:rsidRPr="00790078" w:rsidRDefault="0086468C" w:rsidP="00542133">
            <w:pPr>
              <w:pStyle w:val="texto0"/>
              <w:spacing w:before="40" w:after="40" w:line="200" w:lineRule="exact"/>
              <w:ind w:firstLine="0"/>
              <w:rPr>
                <w:rFonts w:ascii="Arial" w:hAnsi="Arial" w:cs="Arial"/>
                <w:dstrike/>
                <w:sz w:val="16"/>
                <w:szCs w:val="18"/>
              </w:rPr>
            </w:pPr>
            <w:r w:rsidRPr="00790078">
              <w:rPr>
                <w:rFonts w:ascii="Arial" w:hAnsi="Arial" w:cs="Arial"/>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la empresa de mensajería y paquetería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w:t>
            </w:r>
            <w:proofErr w:type="spellStart"/>
            <w:r w:rsidRPr="00790078">
              <w:rPr>
                <w:rFonts w:ascii="Arial" w:hAnsi="Arial" w:cs="Arial"/>
                <w:sz w:val="16"/>
                <w:szCs w:val="18"/>
              </w:rPr>
              <w:t>baiting</w:t>
            </w:r>
            <w:proofErr w:type="spellEnd"/>
            <w:r w:rsidRPr="00790078">
              <w:rPr>
                <w:rFonts w:ascii="Arial" w:hAnsi="Arial" w:cs="Arial"/>
                <w:sz w:val="16"/>
                <w:szCs w:val="18"/>
              </w:rPr>
              <w:t>,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Por lo anterior, deben existir procedimientos escritos e infraestructura para proteger a la empresa contra pérdidas de información,</w:t>
            </w:r>
            <w:r w:rsidRPr="00790078">
              <w:rPr>
                <w:rFonts w:ascii="Arial" w:hAnsi="Arial" w:cs="Arial"/>
                <w:b/>
                <w:sz w:val="16"/>
                <w:szCs w:val="18"/>
              </w:rPr>
              <w:t xml:space="preserve"> </w:t>
            </w:r>
            <w:r w:rsidRPr="00790078">
              <w:rPr>
                <w:rFonts w:ascii="Arial" w:hAnsi="Arial" w:cs="Arial"/>
                <w:sz w:val="16"/>
                <w:szCs w:val="18"/>
              </w:rPr>
              <w:t>esto incluye el procedimiento para la recuperación</w:t>
            </w:r>
            <w:r w:rsidRPr="00790078">
              <w:rPr>
                <w:rFonts w:ascii="Arial" w:hAnsi="Arial" w:cs="Arial"/>
                <w:b/>
                <w:sz w:val="16"/>
                <w:szCs w:val="18"/>
              </w:rPr>
              <w:t xml:space="preserve"> </w:t>
            </w:r>
            <w:r w:rsidRPr="00790078">
              <w:rPr>
                <w:rFonts w:ascii="Arial" w:hAnsi="Arial" w:cs="Arial"/>
                <w:sz w:val="16"/>
                <w:szCs w:val="18"/>
              </w:rPr>
              <w:t>(o reemplazo) de los sistemas y/o datos de Tecnología de la Información, así como un sistema o software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r w:rsidRPr="00790078">
              <w:rPr>
                <w:rFonts w:ascii="Arial" w:hAnsi="Arial" w:cs="Arial"/>
                <w:b/>
                <w:sz w:val="16"/>
                <w:szCs w:val="18"/>
              </w:rPr>
              <w:t xml:space="preserve"> </w:t>
            </w:r>
            <w:r w:rsidRPr="00790078">
              <w:rPr>
                <w:rFonts w:ascii="Arial" w:hAnsi="Arial" w:cs="Arial"/>
                <w:sz w:val="16"/>
                <w:szCs w:val="18"/>
              </w:rPr>
              <w:t>El acceso a los sistemas de Tecnología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 de la Información debe estar protegida físicamente contra el acceso no autorizado.</w:t>
            </w:r>
          </w:p>
          <w:p w:rsidR="0086468C" w:rsidRPr="00790078" w:rsidRDefault="0086468C"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Si se produce una filtración de datos u otro evento inesperado que derive en la pérdida de datos y/o equipos, los procedimientos deben incluir la recuperación o reemplazo de los sistemas y/o datos de Tecnologías de la Información.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Anexar el procedimiento para la recuperación o reemplazo de los </w:t>
            </w:r>
            <w:r w:rsidRPr="00790078">
              <w:rPr>
                <w:rFonts w:ascii="Arial" w:hAnsi="Arial" w:cs="Arial"/>
                <w:sz w:val="16"/>
                <w:szCs w:val="18"/>
              </w:rPr>
              <w:lastRenderedPageBreak/>
              <w:t>sistemas y/o datos de Tecnologías de la Información, que incluya cómo respalda y garantiza la seguridad de respalda y garantiza la seguridad de su información, además de protegerla de posibles pérdidas. Asegúrese de incluir los siguientes puntos: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w:t>
            </w:r>
            <w:r w:rsidRPr="00790078">
              <w:rPr>
                <w:rFonts w:ascii="Arial" w:hAnsi="Arial" w:cs="Arial"/>
                <w:b/>
                <w:sz w:val="16"/>
                <w:szCs w:val="18"/>
              </w:rPr>
              <w:t xml:space="preserve"> </w:t>
            </w:r>
            <w:r w:rsidRPr="00790078">
              <w:rPr>
                <w:rFonts w:ascii="Arial" w:hAnsi="Arial" w:cs="Arial"/>
                <w:sz w:val="16"/>
                <w:szCs w:val="18"/>
              </w:rPr>
              <w:t>la frecuencia con que se llevan a cabo las copias de respaldo.</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Quién tiene acceso a las mismas, y quién autoriza la recuperación de la información.</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Indicar qué tipo de pruebas realiza y cada cuándo, para verificar la seguridad de la red, los sistemas y la infraestructura.</w:t>
            </w:r>
            <w:r w:rsidRPr="00790078">
              <w:rPr>
                <w:rFonts w:ascii="Arial" w:hAnsi="Arial" w:cs="Arial"/>
                <w:b/>
                <w:sz w:val="16"/>
                <w:szCs w:val="18"/>
              </w:rPr>
              <w:t xml:space="preserve"> </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Mencionar si para realizar este tipo de pruebas o escaneos de vulnerabilidad, lo hace a través de un software, un tercero o proveedor y, en su caso indique el nombre o razón social.</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En caso de encontrar vulnerabilidades, describa las acciones correctivas que deben implementarse.</w:t>
            </w:r>
            <w:r w:rsidRPr="00790078">
              <w:rPr>
                <w:rFonts w:ascii="Arial" w:hAnsi="Arial" w:cs="Arial"/>
                <w:b/>
                <w:sz w:val="16"/>
                <w:szCs w:val="18"/>
              </w:rPr>
              <w:t xml:space="preserve"> </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comparte información sobre las amenazas a la seguridad cibernética con sus socios comerciales que participan dentro de su cadena de suministro (por ejemplo: comunicados, boletines, correos electrónicos, etcétera).</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sz w:val="16"/>
                <w:szCs w:val="18"/>
              </w:rPr>
              <w:tab/>
              <w:t>Los sistemas deben estar protegidos bajo contraseñas y con frecuencia deben ser modificadas por lo anterior indique el procedimiento para cambiarlas.</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VIII.</w:t>
            </w:r>
            <w:r w:rsidRPr="00790078">
              <w:rPr>
                <w:rFonts w:ascii="Arial" w:hAnsi="Arial" w:cs="Arial"/>
                <w:sz w:val="16"/>
                <w:szCs w:val="18"/>
              </w:rPr>
              <w:tab/>
              <w:t>Señalar si existen políticas de seguridad de la información para su protección.</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IX.</w:t>
            </w:r>
            <w:r w:rsidRPr="00790078">
              <w:rPr>
                <w:rFonts w:ascii="Arial" w:hAnsi="Arial" w:cs="Arial"/>
                <w:b/>
                <w:sz w:val="16"/>
                <w:szCs w:val="18"/>
              </w:rPr>
              <w:tab/>
            </w:r>
            <w:r w:rsidRPr="00790078">
              <w:rPr>
                <w:rFonts w:ascii="Arial" w:hAnsi="Arial" w:cs="Arial"/>
                <w:sz w:val="16"/>
                <w:szCs w:val="18"/>
              </w:rPr>
              <w:t>Debe existir un sistema o software para detectar, identificar el abuso, intrusión o acceso</w:t>
            </w:r>
            <w:r w:rsidRPr="00790078">
              <w:rPr>
                <w:rFonts w:ascii="Arial" w:hAnsi="Arial" w:cs="Arial"/>
                <w:b/>
                <w:sz w:val="16"/>
                <w:szCs w:val="18"/>
              </w:rPr>
              <w:t xml:space="preserve"> </w:t>
            </w:r>
            <w:r w:rsidRPr="00790078">
              <w:rPr>
                <w:rFonts w:ascii="Arial" w:hAnsi="Arial" w:cs="Arial"/>
                <w:sz w:val="16"/>
                <w:szCs w:val="18"/>
              </w:rPr>
              <w:t>de personas no autorizadas a sus sistemas y/o datos de tecnologías de la información, así</w:t>
            </w:r>
            <w:r w:rsidRPr="00790078">
              <w:rPr>
                <w:rFonts w:ascii="Arial" w:hAnsi="Arial" w:cs="Arial"/>
                <w:b/>
                <w:sz w:val="16"/>
                <w:szCs w:val="18"/>
              </w:rPr>
              <w:t xml:space="preserve"> </w:t>
            </w:r>
            <w:r w:rsidRPr="00790078">
              <w:rPr>
                <w:rFonts w:ascii="Arial" w:hAnsi="Arial" w:cs="Arial"/>
                <w:sz w:val="16"/>
                <w:szCs w:val="18"/>
              </w:rPr>
              <w:t>como el abuso de las políticas y procedimientos establecidos por la empresa, incluido el acceso indebido a sistemas internos, sitios web externos y la manipulación o alteración de datos comerciales por parte de empleados o contratistas.</w:t>
            </w:r>
          </w:p>
          <w:p w:rsidR="0086468C" w:rsidRPr="00790078" w:rsidRDefault="0086468C" w:rsidP="00542133">
            <w:pPr>
              <w:tabs>
                <w:tab w:val="left" w:pos="756"/>
              </w:tabs>
              <w:spacing w:before="40" w:after="40" w:line="230" w:lineRule="exact"/>
              <w:ind w:left="565" w:hanging="565"/>
              <w:jc w:val="both"/>
              <w:rPr>
                <w:rFonts w:ascii="Arial" w:hAnsi="Arial" w:cs="Arial"/>
                <w:b/>
                <w:bCs/>
                <w:sz w:val="16"/>
                <w:szCs w:val="18"/>
              </w:rPr>
            </w:pPr>
            <w:r w:rsidRPr="00790078">
              <w:rPr>
                <w:rFonts w:ascii="Arial" w:hAnsi="Arial" w:cs="Arial"/>
                <w:b/>
                <w:bCs/>
                <w:sz w:val="16"/>
                <w:szCs w:val="18"/>
              </w:rPr>
              <w:t>X.</w:t>
            </w:r>
            <w:r w:rsidRPr="00790078">
              <w:rPr>
                <w:rFonts w:ascii="Arial" w:hAnsi="Arial" w:cs="Arial"/>
                <w:sz w:val="16"/>
                <w:szCs w:val="18"/>
              </w:rPr>
              <w:tab/>
              <w:t xml:space="preserve">Todos los infractores deben estar sujetos a la aplicación de medidas disciplinarias, por lo anterior, indique las políticas correctivas y/o sanciones en caso de la </w:t>
            </w:r>
            <w:r w:rsidRPr="00790078">
              <w:rPr>
                <w:rFonts w:ascii="Arial" w:hAnsi="Arial" w:cs="Arial"/>
                <w:sz w:val="16"/>
                <w:szCs w:val="18"/>
              </w:rPr>
              <w:lastRenderedPageBreak/>
              <w:t>detección de alguna violación a los sistemas y políticas de seguridad de Tecnología de la Información.</w:t>
            </w:r>
          </w:p>
          <w:p w:rsidR="0086468C" w:rsidRPr="00790078" w:rsidRDefault="0086468C" w:rsidP="00542133">
            <w:pPr>
              <w:pStyle w:val="texto0"/>
              <w:spacing w:before="40" w:after="40" w:line="230" w:lineRule="exact"/>
              <w:ind w:hanging="7"/>
              <w:rPr>
                <w:rFonts w:ascii="Arial" w:hAnsi="Arial" w:cs="Arial"/>
                <w:sz w:val="16"/>
                <w:szCs w:val="18"/>
              </w:rPr>
            </w:pPr>
            <w:r w:rsidRPr="00790078">
              <w:rPr>
                <w:rFonts w:ascii="Arial" w:hAnsi="Arial" w:cs="Arial"/>
                <w:sz w:val="16"/>
                <w:szCs w:val="18"/>
              </w:rPr>
              <w:t>Describir las medidas de seguridad que utiliza para permitir a sus empleados conectarse de forma remota a una red (VPN), para permitir que los empleados accedan a la intranet de la empresa de forma remota cuando se encuentran fuera de la oficina.</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un contar con método para acceder de forma segura a la red de la empresa.</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Señalar si los socios comerciales tienen acceso a los sistemas informáticos de la empresa. En su caso, indique que programas y como aseguran el control de acceso a los mismos.</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bCs/>
                <w:sz w:val="16"/>
                <w:szCs w:val="18"/>
              </w:rPr>
              <w:t>Indicar</w:t>
            </w:r>
            <w:r w:rsidRPr="00790078">
              <w:rPr>
                <w:rFonts w:ascii="Arial" w:hAnsi="Arial" w:cs="Arial"/>
                <w:sz w:val="16"/>
                <w:szCs w:val="18"/>
              </w:rPr>
              <w:t xml:space="preserve"> si el equipo de cómputo cuenta con un sistema de respaldo de suministro eléctrico que permita la continuidad del negocio.</w:t>
            </w:r>
          </w:p>
          <w:p w:rsidR="0086468C" w:rsidRPr="00790078" w:rsidRDefault="0086468C" w:rsidP="00542133">
            <w:pPr>
              <w:pStyle w:val="texto0"/>
              <w:spacing w:before="40" w:after="40" w:line="230" w:lineRule="exact"/>
              <w:ind w:firstLine="0"/>
              <w:rPr>
                <w:rFonts w:ascii="Arial" w:hAnsi="Arial" w:cs="Arial"/>
                <w:sz w:val="16"/>
                <w:szCs w:val="18"/>
              </w:rPr>
            </w:pPr>
            <w:r w:rsidRPr="00790078">
              <w:rPr>
                <w:rFonts w:ascii="Arial" w:hAnsi="Arial" w:cs="Arial"/>
                <w:sz w:val="16"/>
                <w:szCs w:val="18"/>
              </w:rPr>
              <w:t>Los procedimientos referentes al respaldo de la información de la empresa de mensajería y paquetería también</w:t>
            </w:r>
            <w:r w:rsidRPr="00790078">
              <w:rPr>
                <w:rFonts w:ascii="Arial" w:hAnsi="Arial" w:cs="Arial"/>
                <w:b/>
                <w:sz w:val="16"/>
                <w:szCs w:val="18"/>
              </w:rPr>
              <w:t xml:space="preserve"> </w:t>
            </w:r>
            <w:r w:rsidRPr="00790078">
              <w:rPr>
                <w:rFonts w:ascii="Arial" w:hAnsi="Arial" w:cs="Arial"/>
                <w:sz w:val="16"/>
                <w:szCs w:val="18"/>
              </w:rPr>
              <w:t>deberán incluir:</w:t>
            </w:r>
          </w:p>
          <w:p w:rsidR="0086468C" w:rsidRPr="00790078" w:rsidRDefault="0086468C"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Cómo y por cuánto tiempo se almacenan los datos (los datos deberían respaldarse una vez a la semana o según corresponda).</w:t>
            </w:r>
          </w:p>
          <w:p w:rsidR="0086468C" w:rsidRPr="00790078" w:rsidRDefault="0086468C"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Plan de continuidad del negocio en caso de incidente y de cómo recuperar la información.</w:t>
            </w:r>
          </w:p>
          <w:p w:rsidR="0086468C" w:rsidRPr="00790078" w:rsidRDefault="0086468C"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Frecuencia y localización de las copias de seguridad y de la información archivada.</w:t>
            </w:r>
          </w:p>
          <w:p w:rsidR="0086468C" w:rsidRPr="00790078" w:rsidRDefault="0086468C"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Si las copias de seguridad se almacenan en sitios alternativos a las instalaciones donde se encuentra el centro de proceso de datos.</w:t>
            </w:r>
          </w:p>
          <w:p w:rsidR="0086468C" w:rsidRPr="00790078" w:rsidRDefault="0086468C" w:rsidP="00542133">
            <w:pPr>
              <w:tabs>
                <w:tab w:val="left" w:pos="756"/>
              </w:tabs>
              <w:spacing w:before="40" w:after="40" w:line="23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Pruebas de la validez de la recuperación de los datos a partir de copias de seguridad.</w:t>
            </w:r>
          </w:p>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Los procedimientos referentes a la protección de la información de la empresa de mensajería y paquetería también deberán incluir:</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lastRenderedPageBreak/>
              <w:t>I.</w:t>
            </w:r>
            <w:r w:rsidRPr="00790078">
              <w:rPr>
                <w:rFonts w:ascii="Arial" w:hAnsi="Arial" w:cs="Arial"/>
                <w:sz w:val="16"/>
                <w:szCs w:val="18"/>
              </w:rPr>
              <w:tab/>
              <w:t>Una política actualizada y documentada de protección de los sistemas informáticos de accesos no autorizados y destrucción deliberada o pérdida de la información.</w:t>
            </w:r>
            <w:r w:rsidRPr="00790078">
              <w:rPr>
                <w:rFonts w:ascii="Arial" w:hAnsi="Arial" w:cs="Arial"/>
                <w:b/>
                <w:sz w:val="16"/>
                <w:szCs w:val="18"/>
              </w:rPr>
              <w:t xml:space="preserve"> </w:t>
            </w:r>
            <w:r w:rsidRPr="00790078">
              <w:rPr>
                <w:rFonts w:ascii="Arial" w:hAnsi="Arial" w:cs="Arial"/>
                <w:sz w:val="16"/>
                <w:szCs w:val="18"/>
              </w:rPr>
              <w:t>Todos los datos sensibles y confidenciales deben almacenarse en un formato cifrado o encriptado.</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Detallar si opera con sistemas múltiples (sedes/sitios) y cómo se controlan dichos sistemas.</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Quién es responsable de la protección del sistema informático (la responsabilidad no debería estar limitada a una persona sino a varias de forma que cada uno pueda controlar las acciones del resto).</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El acceso de cada usuario debe asignarse a través de cuentas individuales y estar restringido según la descripción del trabajo o las tareas asignadas. Por lo anterior, describa como se conceden autorizaciones de acceso y nivel de acceso a los sistemas informáticos (el acceso a la información sensible debe estar limitado al personal autorizado a realizar modificaciones y uso de la información).</w:t>
            </w:r>
            <w:r w:rsidRPr="00790078">
              <w:rPr>
                <w:rFonts w:ascii="Arial" w:hAnsi="Arial" w:cs="Arial"/>
                <w:b/>
                <w:sz w:val="16"/>
                <w:szCs w:val="18"/>
              </w:rPr>
              <w:t xml:space="preserve"> </w:t>
            </w:r>
            <w:r w:rsidRPr="00790078">
              <w:rPr>
                <w:rFonts w:ascii="Arial" w:hAnsi="Arial" w:cs="Arial"/>
                <w:sz w:val="16"/>
                <w:szCs w:val="18"/>
              </w:rPr>
              <w:t>El acceso autorizado debe monitorearse por parte del área responsable de concederlo, para verificar o en su caso reportar que el acceso a los sistemas confidenciales se basa en los requisitos del trabajo.</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Indicar los elementos o formato que deben tener las contraseñas para el acceso a sistemas de Tecnologías de la Información y equipos de cómputo, frecuencia de cambios, si existen otros métodos de autenticación y quién o qué área proporciona esas contraseñas.</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 xml:space="preserve">Indicar nombre del cortafuego “firewall” y </w:t>
            </w:r>
            <w:proofErr w:type="spellStart"/>
            <w:r w:rsidRPr="00790078">
              <w:rPr>
                <w:rFonts w:ascii="Arial" w:hAnsi="Arial" w:cs="Arial"/>
                <w:sz w:val="16"/>
                <w:szCs w:val="18"/>
              </w:rPr>
              <w:t>anti-virus</w:t>
            </w:r>
            <w:proofErr w:type="spellEnd"/>
            <w:r w:rsidRPr="00790078">
              <w:rPr>
                <w:rFonts w:ascii="Arial" w:hAnsi="Arial" w:cs="Arial"/>
                <w:sz w:val="16"/>
                <w:szCs w:val="18"/>
              </w:rPr>
              <w:t xml:space="preserve"> utilizados incluir lo relacionado al licenciamiento), debiendo evidenciar que este software de seguridad está activo y recibe actualizaciones periódicas.</w:t>
            </w:r>
          </w:p>
          <w:p w:rsidR="0086468C" w:rsidRPr="00790078" w:rsidRDefault="0086468C"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sz w:val="16"/>
                <w:szCs w:val="18"/>
              </w:rPr>
              <w:tab/>
              <w:t>Por lo anterior, las políticas y procedimientos de ciberseguridad deberían incluir medidas para prevenir el uso de productos tecnológicos falsificados o con licencias incorrectas (software y hardware).</w:t>
            </w:r>
          </w:p>
          <w:p w:rsidR="0086468C" w:rsidRPr="00790078" w:rsidRDefault="0086468C" w:rsidP="00542133">
            <w:pPr>
              <w:tabs>
                <w:tab w:val="left" w:pos="756"/>
              </w:tabs>
              <w:spacing w:before="40" w:after="40" w:line="180" w:lineRule="exact"/>
              <w:ind w:left="562" w:hanging="562"/>
              <w:jc w:val="both"/>
              <w:rPr>
                <w:rFonts w:ascii="Arial" w:hAnsi="Arial" w:cs="Arial"/>
                <w:b/>
                <w:sz w:val="16"/>
                <w:szCs w:val="18"/>
              </w:rPr>
            </w:pPr>
            <w:r w:rsidRPr="00790078">
              <w:rPr>
                <w:rFonts w:ascii="Arial" w:hAnsi="Arial" w:cs="Arial"/>
                <w:sz w:val="16"/>
                <w:szCs w:val="18"/>
              </w:rPr>
              <w:tab/>
              <w:t>Todos los equipos de cómputo, medios electrónicos (discos duros, teléfonos celulares, etcétera) y</w:t>
            </w:r>
            <w:r w:rsidRPr="00790078">
              <w:rPr>
                <w:rFonts w:ascii="Arial" w:hAnsi="Arial" w:cs="Arial"/>
                <w:b/>
                <w:sz w:val="16"/>
                <w:szCs w:val="18"/>
              </w:rPr>
              <w:t xml:space="preserve"> </w:t>
            </w:r>
            <w:r w:rsidRPr="00790078">
              <w:rPr>
                <w:rFonts w:ascii="Arial" w:hAnsi="Arial" w:cs="Arial"/>
                <w:sz w:val="16"/>
                <w:szCs w:val="18"/>
              </w:rPr>
              <w:t>hardware de Tecnologías de la información que contengan</w:t>
            </w:r>
            <w:r w:rsidRPr="00790078">
              <w:rPr>
                <w:rFonts w:ascii="Arial" w:hAnsi="Arial" w:cs="Arial"/>
                <w:b/>
                <w:sz w:val="16"/>
                <w:szCs w:val="18"/>
              </w:rPr>
              <w:t xml:space="preserve"> </w:t>
            </w:r>
            <w:r w:rsidRPr="00790078">
              <w:rPr>
                <w:rFonts w:ascii="Arial" w:hAnsi="Arial" w:cs="Arial"/>
                <w:sz w:val="16"/>
                <w:szCs w:val="18"/>
              </w:rPr>
              <w:t xml:space="preserve">información confidencial relacionada con el proceso de </w:t>
            </w:r>
            <w:r w:rsidRPr="00790078">
              <w:rPr>
                <w:rFonts w:ascii="Arial" w:hAnsi="Arial" w:cs="Arial"/>
                <w:sz w:val="16"/>
                <w:szCs w:val="18"/>
              </w:rPr>
              <w:lastRenderedPageBreak/>
              <w:t>importación y exportación, deben contabilizarse mediante inventarios periódicos y contar con dicha evidencia. Cuando estos equipos tecnológicos se tengan que desechar, debe existir un procedimiento documentado que incluya como se deben formatearse, desinfectarse o destruirse adecuadamente para evitar fuga de información.</w:t>
            </w:r>
          </w:p>
          <w:p w:rsidR="0086468C" w:rsidRPr="00790078" w:rsidRDefault="0086468C" w:rsidP="00542133">
            <w:pPr>
              <w:tabs>
                <w:tab w:val="left" w:pos="756"/>
              </w:tabs>
              <w:spacing w:before="40" w:after="40" w:line="180" w:lineRule="exact"/>
              <w:ind w:left="562" w:hanging="562"/>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En caso de baja de personal, el acceso equipos de cómputo, telecomunicaciones y red debe eliminarse al momento de la separación del empleado, esto incluye cuentas de correo electrónico, cuentas de accesos a sistemas, software, programas, etcétera.</w:t>
            </w:r>
            <w:r w:rsidRPr="00790078">
              <w:rPr>
                <w:rFonts w:ascii="Arial" w:hAnsi="Arial" w:cs="Arial"/>
                <w:dstrike/>
                <w:sz w:val="16"/>
                <w:szCs w:val="18"/>
              </w:rPr>
              <w:t xml:space="preserve"> </w:t>
            </w:r>
          </w:p>
          <w:p w:rsidR="0086468C" w:rsidRPr="00790078" w:rsidRDefault="0086468C" w:rsidP="00542133">
            <w:pPr>
              <w:tabs>
                <w:tab w:val="left" w:pos="756"/>
              </w:tabs>
              <w:spacing w:before="40" w:after="40" w:line="180" w:lineRule="exact"/>
              <w:ind w:left="562" w:hanging="562"/>
              <w:jc w:val="both"/>
              <w:rPr>
                <w:rFonts w:ascii="Arial" w:hAnsi="Arial" w:cs="Arial"/>
                <w:b/>
                <w:sz w:val="16"/>
                <w:szCs w:val="18"/>
              </w:rPr>
            </w:pPr>
            <w:r w:rsidRPr="00790078">
              <w:rPr>
                <w:rFonts w:ascii="Arial" w:hAnsi="Arial" w:cs="Arial"/>
                <w:b/>
                <w:sz w:val="16"/>
                <w:szCs w:val="18"/>
              </w:rPr>
              <w:t>VIII.</w:t>
            </w:r>
            <w:r w:rsidRPr="00790078">
              <w:rPr>
                <w:rFonts w:ascii="Arial" w:hAnsi="Arial" w:cs="Arial"/>
                <w:sz w:val="16"/>
                <w:szCs w:val="18"/>
              </w:rPr>
              <w:tab/>
              <w:t>Medidas previstas para tratar incidentes cuando el sistema se vea comprometido.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180" w:lineRule="exact"/>
              <w:ind w:firstLine="0"/>
              <w:rPr>
                <w:rFonts w:ascii="Arial" w:hAnsi="Arial" w:cs="Arial"/>
                <w:b/>
                <w:sz w:val="16"/>
                <w:szCs w:val="18"/>
              </w:rPr>
            </w:pPr>
            <w:r w:rsidRPr="00790078">
              <w:rPr>
                <w:rFonts w:ascii="Arial" w:hAnsi="Arial" w:cs="Arial"/>
                <w:b/>
                <w:sz w:val="16"/>
                <w:szCs w:val="18"/>
              </w:rPr>
              <w:lastRenderedPageBreak/>
              <w:t>10. Capacitación en seguridad y concientización.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 xml:space="preserve">Debe contar con un programa documento de concientización sobre amenazas diseñado y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 </w:t>
            </w:r>
          </w:p>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Los empleados administrativos y operativos deben que conocer los procedimientos establecidos de la empresa de mensajería y paquetería para considerar una situación de riesgo y saber cómo denunciarla. Se debe brindar capacitación específica a los empleados que por sus funciones se encuentran en contacto directo con las mercancías y/o los medios de transporte, así como a los empleados que se encuentren en áreas críticas y/o sensibles determinadas bajo su análisis de riesgo (áreas de seguridad, carga y descarga; así como también a aquellos que reciben y abren mensajería y paquetería, entre otros).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line="180" w:lineRule="exact"/>
              <w:ind w:firstLine="0"/>
              <w:rPr>
                <w:rFonts w:ascii="Arial" w:hAnsi="Arial" w:cs="Arial"/>
                <w:b/>
                <w:sz w:val="16"/>
                <w:szCs w:val="18"/>
              </w:rPr>
            </w:pPr>
            <w:r w:rsidRPr="00790078">
              <w:rPr>
                <w:rFonts w:ascii="Arial" w:hAnsi="Arial" w:cs="Arial"/>
                <w:b/>
                <w:sz w:val="16"/>
                <w:szCs w:val="18"/>
              </w:rPr>
              <w:t>10.1 Capacitación y concientización sobre amenazas.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La empresa de mensajería y paquetería</w:t>
            </w:r>
            <w:r w:rsidRPr="00790078">
              <w:rPr>
                <w:rFonts w:ascii="Arial" w:hAnsi="Arial" w:cs="Arial"/>
                <w:b/>
                <w:sz w:val="16"/>
                <w:szCs w:val="18"/>
              </w:rPr>
              <w:t xml:space="preserve"> </w:t>
            </w:r>
            <w:r w:rsidRPr="00790078">
              <w:rPr>
                <w:rFonts w:ascii="Arial" w:hAnsi="Arial" w:cs="Arial"/>
                <w:sz w:val="16"/>
                <w:szCs w:val="18"/>
              </w:rPr>
              <w:t>debe contar con un programa de capacitación y concientización de las políticas de seguridad en la cadena de suministros dirigido a todos sus empleados y, adicionalmente, poner a su disposición material informativo respecto de los procedimientos establecidos en la empresa para considerar una situación que amenace su seguridad y saber cómo denunciarla.</w:t>
            </w:r>
          </w:p>
          <w:p w:rsidR="0086468C" w:rsidRPr="00790078" w:rsidRDefault="0086468C" w:rsidP="00542133">
            <w:pPr>
              <w:pStyle w:val="texto0"/>
              <w:spacing w:before="40" w:after="40" w:line="180" w:lineRule="exact"/>
              <w:ind w:firstLine="0"/>
              <w:rPr>
                <w:rFonts w:ascii="Arial" w:hAnsi="Arial" w:cs="Arial"/>
                <w:dstrike/>
                <w:sz w:val="16"/>
                <w:szCs w:val="18"/>
              </w:rPr>
            </w:pPr>
            <w:r w:rsidRPr="00790078">
              <w:rPr>
                <w:rFonts w:ascii="Arial" w:hAnsi="Arial" w:cs="Arial"/>
                <w:sz w:val="16"/>
                <w:szCs w:val="18"/>
              </w:rPr>
              <w:t>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cómo reportar conspiraciones internas,</w:t>
            </w:r>
            <w:r w:rsidRPr="00790078">
              <w:rPr>
                <w:rFonts w:ascii="Arial" w:hAnsi="Arial" w:cs="Arial"/>
                <w:strike/>
                <w:sz w:val="16"/>
                <w:szCs w:val="18"/>
              </w:rPr>
              <w:t xml:space="preserve"> </w:t>
            </w:r>
            <w:r w:rsidRPr="00790078">
              <w:rPr>
                <w:rFonts w:ascii="Arial" w:hAnsi="Arial" w:cs="Arial"/>
                <w:sz w:val="16"/>
                <w:szCs w:val="18"/>
              </w:rPr>
              <w:t>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180"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Debe contar</w:t>
            </w:r>
            <w:r w:rsidRPr="00790078">
              <w:rPr>
                <w:rFonts w:ascii="Arial" w:hAnsi="Arial" w:cs="Arial"/>
                <w:b/>
                <w:sz w:val="16"/>
                <w:szCs w:val="18"/>
              </w:rPr>
              <w:t xml:space="preserve"> </w:t>
            </w:r>
            <w:r w:rsidRPr="00790078">
              <w:rPr>
                <w:rFonts w:ascii="Arial" w:hAnsi="Arial" w:cs="Arial"/>
                <w:sz w:val="16"/>
                <w:szCs w:val="18"/>
              </w:rPr>
              <w:t>con un programa de capacitación en materia de seguridad y prevención de incidentes seguridad</w:t>
            </w:r>
            <w:r w:rsidRPr="00790078">
              <w:rPr>
                <w:rFonts w:ascii="Arial" w:hAnsi="Arial" w:cs="Arial"/>
                <w:b/>
                <w:sz w:val="16"/>
                <w:szCs w:val="18"/>
              </w:rPr>
              <w:t xml:space="preserve"> </w:t>
            </w:r>
            <w:r w:rsidRPr="00790078">
              <w:rPr>
                <w:rFonts w:ascii="Arial" w:hAnsi="Arial" w:cs="Arial"/>
                <w:sz w:val="16"/>
                <w:szCs w:val="18"/>
              </w:rPr>
              <w:t xml:space="preserve">en la cadena de </w:t>
            </w:r>
            <w:r w:rsidRPr="00790078">
              <w:rPr>
                <w:rFonts w:ascii="Arial" w:hAnsi="Arial" w:cs="Arial"/>
                <w:sz w:val="16"/>
                <w:szCs w:val="18"/>
              </w:rPr>
              <w:lastRenderedPageBreak/>
              <w:t>suministros para todos los empleados que laboren para la</w:t>
            </w:r>
            <w:r w:rsidRPr="00790078">
              <w:rPr>
                <w:rFonts w:ascii="Arial" w:hAnsi="Arial" w:cs="Arial"/>
                <w:b/>
                <w:sz w:val="16"/>
                <w:szCs w:val="18"/>
              </w:rPr>
              <w:t xml:space="preserve"> </w:t>
            </w:r>
            <w:r w:rsidRPr="00790078">
              <w:rPr>
                <w:rFonts w:ascii="Arial" w:hAnsi="Arial" w:cs="Arial"/>
                <w:sz w:val="16"/>
                <w:szCs w:val="18"/>
              </w:rPr>
              <w:t>empresa (administrativos, operativos,</w:t>
            </w:r>
            <w:r w:rsidRPr="00790078">
              <w:rPr>
                <w:rFonts w:ascii="Arial" w:hAnsi="Arial" w:cs="Arial"/>
                <w:b/>
                <w:sz w:val="16"/>
                <w:szCs w:val="18"/>
              </w:rPr>
              <w:t xml:space="preserve"> </w:t>
            </w:r>
            <w:r w:rsidRPr="00790078">
              <w:rPr>
                <w:rFonts w:ascii="Arial" w:hAnsi="Arial" w:cs="Arial"/>
                <w:sz w:val="16"/>
                <w:szCs w:val="18"/>
              </w:rPr>
              <w:t>directos indirectos.</w:t>
            </w:r>
          </w:p>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Explicar</w:t>
            </w:r>
            <w:r w:rsidRPr="00790078">
              <w:rPr>
                <w:rFonts w:ascii="Arial" w:hAnsi="Arial" w:cs="Arial"/>
                <w:b/>
                <w:sz w:val="16"/>
                <w:szCs w:val="18"/>
              </w:rPr>
              <w:t xml:space="preserve"> </w:t>
            </w:r>
            <w:r w:rsidRPr="00790078">
              <w:rPr>
                <w:rFonts w:ascii="Arial" w:hAnsi="Arial" w:cs="Arial"/>
                <w:sz w:val="16"/>
                <w:szCs w:val="18"/>
              </w:rPr>
              <w:t>brevemente en qué consiste, y asegúrese de incluir lo siguiente:</w:t>
            </w:r>
          </w:p>
          <w:p w:rsidR="0086468C" w:rsidRPr="00790078" w:rsidRDefault="0086468C" w:rsidP="00542133">
            <w:pPr>
              <w:tabs>
                <w:tab w:val="left" w:pos="756"/>
              </w:tabs>
              <w:spacing w:before="40" w:after="40" w:line="18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Breve descripción de los temas que se imparten en el programa.</w:t>
            </w:r>
          </w:p>
          <w:p w:rsidR="0086468C" w:rsidRPr="00790078" w:rsidRDefault="0086468C" w:rsidP="00542133">
            <w:pPr>
              <w:tabs>
                <w:tab w:val="left" w:pos="756"/>
              </w:tabs>
              <w:spacing w:before="40" w:after="40" w:line="18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En qué momento se imparten (inducción, períodos específicos,</w:t>
            </w:r>
            <w:r w:rsidRPr="00790078">
              <w:rPr>
                <w:rFonts w:ascii="Arial" w:hAnsi="Arial" w:cs="Arial"/>
                <w:b/>
                <w:sz w:val="16"/>
                <w:szCs w:val="18"/>
              </w:rPr>
              <w:t xml:space="preserve"> </w:t>
            </w:r>
            <w:r w:rsidRPr="00790078">
              <w:rPr>
                <w:rFonts w:ascii="Arial" w:hAnsi="Arial" w:cs="Arial"/>
                <w:sz w:val="16"/>
                <w:szCs w:val="18"/>
              </w:rPr>
              <w:t>derivado de auditorías, incidentes de seguridad, etcétera).</w:t>
            </w:r>
          </w:p>
          <w:p w:rsidR="0086468C" w:rsidRPr="00790078" w:rsidRDefault="0086468C" w:rsidP="00542133">
            <w:pPr>
              <w:tabs>
                <w:tab w:val="left" w:pos="756"/>
              </w:tabs>
              <w:spacing w:before="40" w:after="40" w:line="180"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Periodicidad de las capacitaciones, así como las actualizaciones y reforzamiento.</w:t>
            </w:r>
          </w:p>
          <w:p w:rsidR="0086468C" w:rsidRPr="00790078" w:rsidRDefault="0086468C" w:rsidP="00542133">
            <w:pPr>
              <w:tabs>
                <w:tab w:val="left" w:pos="756"/>
              </w:tabs>
              <w:spacing w:before="40" w:after="40" w:line="180"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sz w:val="16"/>
                <w:szCs w:val="18"/>
              </w:rPr>
              <w:tab/>
              <w:t>Indicar de qué forma se documentan la participación en las capacitaciones de seguridad en la cadena de suministros</w:t>
            </w:r>
            <w:r w:rsidRPr="00790078">
              <w:rPr>
                <w:rFonts w:ascii="Arial" w:hAnsi="Arial" w:cs="Arial"/>
                <w:b/>
                <w:sz w:val="16"/>
                <w:szCs w:val="18"/>
              </w:rPr>
              <w:t xml:space="preserve"> </w:t>
            </w:r>
            <w:r w:rsidRPr="00790078">
              <w:rPr>
                <w:rFonts w:ascii="Arial" w:hAnsi="Arial" w:cs="Arial"/>
                <w:sz w:val="16"/>
                <w:szCs w:val="18"/>
              </w:rPr>
              <w:t>(videos, fotografías, minutas, listas de asistencias,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la misma.</w:t>
            </w:r>
          </w:p>
          <w:p w:rsidR="0086468C" w:rsidRPr="00790078" w:rsidRDefault="0086468C" w:rsidP="00542133">
            <w:pPr>
              <w:tabs>
                <w:tab w:val="left" w:pos="756"/>
              </w:tabs>
              <w:spacing w:before="40" w:after="40" w:line="180"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Explicar cómo se fomenta la participación de los empleados en cuestiones de seguridad.</w:t>
            </w:r>
          </w:p>
          <w:p w:rsidR="0086468C" w:rsidRPr="00790078" w:rsidRDefault="0086468C"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La capacitación para realizar la revisión los vehículos de carga, contenedores, remolques y/o semirremolques con fines agrícolas y de seguridad debe incluir los siguientes temas:</w:t>
            </w:r>
          </w:p>
          <w:p w:rsidR="0086468C" w:rsidRPr="00790078" w:rsidRDefault="0086468C"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Signos de compartimentos ocultos.</w:t>
            </w:r>
          </w:p>
          <w:p w:rsidR="0086468C" w:rsidRPr="00790078" w:rsidRDefault="0086468C"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Contrabando oculto en compartimentos naturales.</w:t>
            </w:r>
            <w:r w:rsidRPr="00790078">
              <w:rPr>
                <w:rFonts w:ascii="Arial" w:hAnsi="Arial" w:cs="Arial"/>
                <w:b/>
                <w:sz w:val="16"/>
                <w:szCs w:val="18"/>
              </w:rPr>
              <w:t xml:space="preserve"> </w:t>
            </w:r>
          </w:p>
          <w:p w:rsidR="0086468C" w:rsidRPr="00790078" w:rsidRDefault="0086468C"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Señales de contaminación por plagas.</w:t>
            </w:r>
          </w:p>
          <w:p w:rsidR="0086468C" w:rsidRPr="00790078" w:rsidRDefault="0086468C"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Procedimientos a seguir si se encuentra algo durante una inspección del medio de transporte o si ocurre un incidente de seguridad durante el tránsito.</w:t>
            </w:r>
          </w:p>
          <w:p w:rsidR="0086468C" w:rsidRPr="00790078" w:rsidRDefault="0086468C"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La capacitación sobre revisiones agrícolas debe abarcar las medidas de prevención de plagas, los requisitos reglamentarios aplicables a los materiales de embalaje de madera en concordancia con la Norma Internacional de Medidas Fitosanitarias No.15 </w:t>
            </w:r>
            <w:r w:rsidRPr="00790078">
              <w:rPr>
                <w:rFonts w:ascii="Arial" w:hAnsi="Arial" w:cs="Arial"/>
                <w:bCs/>
                <w:sz w:val="16"/>
                <w:szCs w:val="18"/>
              </w:rPr>
              <w:t xml:space="preserve">denominada “Reglamentación del embalaje de madera utilizado en el Comercio Internacional”, las cuales emanan de la Organización de las Naciones Unidas para la Alimentación y la Agricultura </w:t>
            </w:r>
            <w:r w:rsidRPr="00790078">
              <w:rPr>
                <w:rFonts w:ascii="Arial" w:hAnsi="Arial" w:cs="Arial"/>
                <w:sz w:val="16"/>
                <w:szCs w:val="18"/>
              </w:rPr>
              <w:t>y la identificación de la madera infestada.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tcPr>
          <w:p w:rsidR="0086468C" w:rsidRPr="00790078" w:rsidRDefault="0086468C" w:rsidP="00542133">
            <w:pPr>
              <w:pStyle w:val="texto0"/>
              <w:spacing w:before="40" w:after="40" w:line="208" w:lineRule="exact"/>
              <w:ind w:firstLine="0"/>
              <w:rPr>
                <w:rFonts w:ascii="Arial" w:hAnsi="Arial" w:cs="Arial"/>
                <w:b/>
                <w:sz w:val="16"/>
                <w:szCs w:val="18"/>
              </w:rPr>
            </w:pPr>
            <w:r w:rsidRPr="00790078">
              <w:rPr>
                <w:rFonts w:ascii="Arial" w:hAnsi="Arial" w:cs="Arial"/>
                <w:b/>
                <w:sz w:val="16"/>
                <w:szCs w:val="18"/>
              </w:rPr>
              <w:lastRenderedPageBreak/>
              <w:t>10.2 Concientización a los operadores de los medios de transporte.</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 xml:space="preserve">La empresa de mensajería y paquetería debe dar a conocer a los operadores de los medios de transporte que utiliza para el traslado de las mercancías que se originen o destinaran al comercio exterior, las políticas de seguridad respecto de procedimientos de inspección agrícola y de seguridad de medios de transporte de carga y descarga, manejo de incidentes, </w:t>
            </w:r>
            <w:r w:rsidRPr="00790078">
              <w:rPr>
                <w:rFonts w:ascii="Arial" w:hAnsi="Arial" w:cs="Arial"/>
                <w:sz w:val="16"/>
                <w:szCs w:val="18"/>
              </w:rPr>
              <w:lastRenderedPageBreak/>
              <w:t>cambio de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En el caso de que el servicio de transporte sea proporcionado por un socio comercial, deberá asegurarse de que los operadores conozcan todas las políticas de seguridad y procedimientos establecidos.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tcPr>
          <w:p w:rsidR="0086468C" w:rsidRPr="00790078" w:rsidRDefault="0086468C" w:rsidP="00542133">
            <w:pPr>
              <w:pStyle w:val="texto0"/>
              <w:spacing w:before="40" w:after="40" w:line="208" w:lineRule="exact"/>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tcPr>
          <w:p w:rsidR="0086468C" w:rsidRPr="00790078" w:rsidRDefault="0086468C" w:rsidP="00542133">
            <w:pPr>
              <w:pStyle w:val="texto0"/>
              <w:spacing w:before="40" w:after="40" w:line="208"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tcPr>
          <w:p w:rsidR="0086468C" w:rsidRPr="00790078" w:rsidRDefault="0086468C" w:rsidP="00542133">
            <w:pPr>
              <w:pStyle w:val="texto0"/>
              <w:spacing w:before="40" w:after="40" w:line="208"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Describir el programa de difusión en materia de seguridad en la cadena de suministros enfocada a los operadores de los medios de transporte y asegúrese de incluir lo siguiente:</w:t>
            </w:r>
          </w:p>
          <w:p w:rsidR="0086468C" w:rsidRPr="00790078" w:rsidRDefault="0086468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Indicar cómo se lleva a cabo esta difusión.</w:t>
            </w:r>
          </w:p>
          <w:p w:rsidR="0086468C" w:rsidRPr="00790078" w:rsidRDefault="0086468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Señalar los temas que se cubren.</w:t>
            </w:r>
          </w:p>
          <w:p w:rsidR="0086468C" w:rsidRPr="00790078" w:rsidRDefault="0086468C" w:rsidP="00542133">
            <w:pPr>
              <w:tabs>
                <w:tab w:val="left" w:pos="756"/>
              </w:tabs>
              <w:spacing w:before="40" w:after="40" w:line="208"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 xml:space="preserve">En caso de utilizar los servicios de un socio comercial para el traslado de sus mercancías, indique de qué </w:t>
            </w:r>
            <w:r w:rsidRPr="00790078">
              <w:rPr>
                <w:rFonts w:ascii="Arial" w:hAnsi="Arial" w:cs="Arial"/>
                <w:bCs/>
                <w:sz w:val="16"/>
                <w:szCs w:val="18"/>
              </w:rPr>
              <w:t>manera</w:t>
            </w:r>
            <w:r w:rsidRPr="00790078">
              <w:rPr>
                <w:rFonts w:ascii="Arial" w:hAnsi="Arial" w:cs="Arial"/>
                <w:sz w:val="16"/>
                <w:szCs w:val="18"/>
              </w:rPr>
              <w:t xml:space="preserve"> se informa a los operadores las políticas de seguridad y procedimientos de la empresa.</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b/>
                <w:sz w:val="16"/>
                <w:szCs w:val="18"/>
              </w:rPr>
              <w:tab/>
            </w:r>
            <w:r w:rsidRPr="00790078">
              <w:rPr>
                <w:rFonts w:ascii="Arial" w:hAnsi="Arial" w:cs="Arial"/>
                <w:sz w:val="16"/>
                <w:szCs w:val="18"/>
              </w:rPr>
              <w:t xml:space="preserve">Indicar de qué forma se documenta la participación en </w:t>
            </w:r>
            <w:r w:rsidRPr="00790078">
              <w:rPr>
                <w:rFonts w:ascii="Arial" w:hAnsi="Arial" w:cs="Arial"/>
                <w:bCs/>
                <w:sz w:val="16"/>
                <w:szCs w:val="18"/>
              </w:rPr>
              <w:t>las</w:t>
            </w:r>
            <w:r w:rsidRPr="00790078">
              <w:rPr>
                <w:rFonts w:ascii="Arial" w:hAnsi="Arial" w:cs="Arial"/>
                <w:sz w:val="16"/>
                <w:szCs w:val="18"/>
              </w:rPr>
              <w:t xml:space="preserve"> capacitaciones de seguridad en la cadena de suministros de los operadores de los medios de transporte (videos, listas de asistencia, folletos, etcétera).</w:t>
            </w:r>
          </w:p>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Los temas que deberán incluir, de manera enunciativa mas no limitativa, son:</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Políticas de acceso y seguridad en las instalaciones.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 xml:space="preserve">Entrega-recepción de mercancía (que incluya envíos de </w:t>
            </w:r>
            <w:r w:rsidRPr="00790078">
              <w:rPr>
                <w:rFonts w:ascii="Arial" w:hAnsi="Arial" w:cs="Arial"/>
                <w:bCs/>
                <w:sz w:val="16"/>
                <w:szCs w:val="18"/>
              </w:rPr>
              <w:t>carga</w:t>
            </w:r>
            <w:r w:rsidRPr="00790078">
              <w:rPr>
                <w:rFonts w:ascii="Arial" w:hAnsi="Arial" w:cs="Arial"/>
                <w:sz w:val="16"/>
                <w:szCs w:val="18"/>
              </w:rPr>
              <w:t xml:space="preserve"> sospechosos).</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Confidencialidad de la información de la carga.</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Instrucciones de traslado.</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Reportes de accidentes y emergencias.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 xml:space="preserve">Instrucciones para la colocación de candados y/o sellos </w:t>
            </w:r>
            <w:r w:rsidRPr="00790078">
              <w:rPr>
                <w:rFonts w:ascii="Arial" w:hAnsi="Arial" w:cs="Arial"/>
                <w:bCs/>
                <w:sz w:val="16"/>
                <w:szCs w:val="18"/>
              </w:rPr>
              <w:t>de</w:t>
            </w:r>
            <w:r w:rsidRPr="00790078">
              <w:rPr>
                <w:rFonts w:ascii="Arial" w:hAnsi="Arial" w:cs="Arial"/>
                <w:sz w:val="16"/>
                <w:szCs w:val="18"/>
              </w:rPr>
              <w:t xml:space="preserve"> alta seguridad</w:t>
            </w:r>
            <w:r w:rsidRPr="00790078">
              <w:rPr>
                <w:rFonts w:ascii="Arial" w:hAnsi="Arial" w:cs="Arial"/>
                <w:b/>
                <w:sz w:val="16"/>
                <w:szCs w:val="18"/>
              </w:rPr>
              <w:t xml:space="preserve"> </w:t>
            </w:r>
            <w:r w:rsidRPr="00790078">
              <w:rPr>
                <w:rFonts w:ascii="Arial" w:hAnsi="Arial" w:cs="Arial"/>
                <w:sz w:val="16"/>
                <w:szCs w:val="18"/>
              </w:rPr>
              <w:t>en caso de la inspección por otras autoridades, así como el control y uso de sellos y candados de alta seguridad en tránsito (colocación de uno nuevo, revisión después de alguna parada autorizada, etcétera).</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VII.</w:t>
            </w:r>
            <w:r w:rsidRPr="00790078">
              <w:rPr>
                <w:rFonts w:ascii="Arial" w:hAnsi="Arial" w:cs="Arial"/>
                <w:sz w:val="16"/>
                <w:szCs w:val="18"/>
              </w:rPr>
              <w:tab/>
              <w:t xml:space="preserve">Instalación y prueba de alarmas de seguridad y de </w:t>
            </w:r>
            <w:r w:rsidRPr="00790078">
              <w:rPr>
                <w:rFonts w:ascii="Arial" w:hAnsi="Arial" w:cs="Arial"/>
                <w:bCs/>
                <w:sz w:val="16"/>
                <w:szCs w:val="18"/>
              </w:rPr>
              <w:t>rastreo</w:t>
            </w:r>
            <w:r w:rsidRPr="00790078">
              <w:rPr>
                <w:rFonts w:ascii="Arial" w:hAnsi="Arial" w:cs="Arial"/>
                <w:sz w:val="16"/>
                <w:szCs w:val="18"/>
              </w:rPr>
              <w:t xml:space="preserve"> de unidades, cuando aplique.</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VIII.</w:t>
            </w:r>
            <w:r w:rsidRPr="00790078">
              <w:rPr>
                <w:rFonts w:ascii="Arial" w:hAnsi="Arial" w:cs="Arial"/>
                <w:sz w:val="16"/>
                <w:szCs w:val="18"/>
              </w:rPr>
              <w:tab/>
            </w:r>
            <w:r w:rsidRPr="00790078">
              <w:rPr>
                <w:rFonts w:ascii="Arial" w:hAnsi="Arial" w:cs="Arial"/>
                <w:bCs/>
                <w:sz w:val="16"/>
                <w:szCs w:val="18"/>
              </w:rPr>
              <w:t>Identificación</w:t>
            </w:r>
            <w:r w:rsidRPr="00790078">
              <w:rPr>
                <w:rFonts w:ascii="Arial" w:hAnsi="Arial" w:cs="Arial"/>
                <w:sz w:val="16"/>
                <w:szCs w:val="18"/>
              </w:rPr>
              <w:t xml:space="preserve"> de los formatos autorizados y documentos que utilizará.</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bCs/>
                <w:sz w:val="16"/>
                <w:szCs w:val="18"/>
              </w:rPr>
              <w:t>Signos</w:t>
            </w:r>
            <w:r w:rsidRPr="00790078">
              <w:rPr>
                <w:rFonts w:ascii="Arial" w:hAnsi="Arial" w:cs="Arial"/>
                <w:sz w:val="16"/>
                <w:szCs w:val="18"/>
              </w:rPr>
              <w:t xml:space="preserve"> de compartimentos ocultos.</w:t>
            </w:r>
          </w:p>
          <w:p w:rsidR="0086468C" w:rsidRPr="00790078" w:rsidRDefault="0086468C" w:rsidP="00542133">
            <w:pPr>
              <w:tabs>
                <w:tab w:val="left" w:pos="756"/>
              </w:tabs>
              <w:spacing w:before="40" w:after="40" w:line="208" w:lineRule="exact"/>
              <w:ind w:left="565" w:hanging="565"/>
              <w:jc w:val="both"/>
              <w:rPr>
                <w:rFonts w:ascii="Arial" w:hAnsi="Arial" w:cs="Arial"/>
                <w:b/>
                <w:sz w:val="16"/>
                <w:szCs w:val="18"/>
              </w:rPr>
            </w:pPr>
            <w:r w:rsidRPr="00790078">
              <w:rPr>
                <w:rFonts w:ascii="Arial" w:hAnsi="Arial" w:cs="Arial"/>
                <w:b/>
                <w:sz w:val="16"/>
                <w:szCs w:val="18"/>
              </w:rPr>
              <w:lastRenderedPageBreak/>
              <w:t>X.</w:t>
            </w:r>
            <w:r w:rsidRPr="00790078">
              <w:rPr>
                <w:rFonts w:ascii="Arial" w:hAnsi="Arial" w:cs="Arial"/>
                <w:b/>
                <w:sz w:val="16"/>
                <w:szCs w:val="18"/>
              </w:rPr>
              <w:tab/>
            </w:r>
            <w:r w:rsidRPr="00790078">
              <w:rPr>
                <w:rFonts w:ascii="Arial" w:hAnsi="Arial" w:cs="Arial"/>
                <w:sz w:val="16"/>
                <w:szCs w:val="18"/>
              </w:rPr>
              <w:t>Contrabando oculto en compartimentos naturales.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bCs/>
                <w:sz w:val="16"/>
                <w:szCs w:val="18"/>
              </w:rPr>
              <w:t>Señales</w:t>
            </w:r>
            <w:r w:rsidRPr="00790078">
              <w:rPr>
                <w:rFonts w:ascii="Arial" w:hAnsi="Arial" w:cs="Arial"/>
                <w:sz w:val="16"/>
                <w:szCs w:val="18"/>
              </w:rPr>
              <w:t xml:space="preserve"> de contaminación por plagas.</w:t>
            </w:r>
          </w:p>
          <w:p w:rsidR="0086468C" w:rsidRPr="00790078" w:rsidRDefault="0086468C" w:rsidP="00542133">
            <w:pPr>
              <w:tabs>
                <w:tab w:val="left" w:pos="756"/>
              </w:tabs>
              <w:spacing w:before="40" w:after="40" w:line="208" w:lineRule="exact"/>
              <w:ind w:left="565" w:hanging="565"/>
              <w:jc w:val="both"/>
              <w:rPr>
                <w:rFonts w:ascii="Arial" w:hAnsi="Arial" w:cs="Arial"/>
                <w:sz w:val="16"/>
                <w:szCs w:val="18"/>
              </w:rPr>
            </w:pPr>
            <w:r w:rsidRPr="00790078">
              <w:rPr>
                <w:rFonts w:ascii="Arial" w:hAnsi="Arial" w:cs="Arial"/>
                <w:b/>
                <w:sz w:val="16"/>
                <w:szCs w:val="18"/>
              </w:rPr>
              <w:t>XII.</w:t>
            </w:r>
            <w:r w:rsidRPr="00790078">
              <w:rPr>
                <w:rFonts w:ascii="Arial" w:hAnsi="Arial" w:cs="Arial"/>
                <w:b/>
                <w:sz w:val="16"/>
                <w:szCs w:val="18"/>
              </w:rPr>
              <w:tab/>
            </w:r>
            <w:r w:rsidRPr="00790078">
              <w:rPr>
                <w:rFonts w:ascii="Arial" w:hAnsi="Arial" w:cs="Arial"/>
                <w:sz w:val="16"/>
                <w:szCs w:val="18"/>
              </w:rPr>
              <w:t xml:space="preserve">Procedimientos a seguir si se encuentra algo durante una inspección del medio de transporte o si </w:t>
            </w:r>
            <w:r w:rsidRPr="00790078">
              <w:rPr>
                <w:rFonts w:ascii="Arial" w:hAnsi="Arial" w:cs="Arial"/>
                <w:bCs/>
                <w:sz w:val="16"/>
                <w:szCs w:val="18"/>
              </w:rPr>
              <w:t>ocurre</w:t>
            </w:r>
            <w:r w:rsidRPr="00790078">
              <w:rPr>
                <w:rFonts w:ascii="Arial" w:hAnsi="Arial" w:cs="Arial"/>
                <w:sz w:val="16"/>
                <w:szCs w:val="18"/>
              </w:rPr>
              <w:t xml:space="preserve"> un incidente de seguridad durante el tránsito.</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11. Manejo e investigación de incidentes.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FFFFFF"/>
            <w:noWrap/>
            <w:vAlign w:val="center"/>
          </w:tcPr>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Deben existir procedimientos documentados para reportar e investigar incidentes de seguridad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86468C" w:rsidRPr="00790078" w:rsidRDefault="0086468C" w:rsidP="00542133">
            <w:pPr>
              <w:pStyle w:val="texto0"/>
              <w:spacing w:before="40" w:after="40" w:line="208" w:lineRule="exact"/>
              <w:ind w:firstLine="0"/>
              <w:rPr>
                <w:rFonts w:ascii="Arial" w:hAnsi="Arial" w:cs="Arial"/>
                <w:sz w:val="16"/>
                <w:szCs w:val="18"/>
              </w:rPr>
            </w:pPr>
            <w:r w:rsidRPr="00790078">
              <w:rPr>
                <w:rFonts w:ascii="Arial" w:hAnsi="Arial" w:cs="Arial"/>
                <w:sz w:val="16"/>
                <w:szCs w:val="18"/>
              </w:rPr>
              <w:t>En el caso de que la empresa mensajería y paquetería identifique que alguno de sus embarques de comercio exterior, se encuentra involucrado en alguna situación que ponga en riesgo la seguridad de la cadena de suministro, debido a la sospecha de algún socio comercial o persona, deberá de informar al personal de seguridad, socios comerciales que puedan ser parte de la cadena de suministros afectada, especialista de seguridad o contacto del Programa Operador Económico Autorizado, así como a la autoridad competente y, de ser posible, antes del cruce fronterizo, salida o despacho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11.1 Reporte de anomalías y/o actividades sospechosas.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line="206" w:lineRule="exact"/>
              <w:ind w:firstLine="0"/>
              <w:rPr>
                <w:rFonts w:ascii="Arial" w:hAnsi="Arial" w:cs="Arial"/>
                <w:dstrike/>
                <w:sz w:val="16"/>
                <w:szCs w:val="18"/>
              </w:rPr>
            </w:pPr>
            <w:r w:rsidRPr="00790078">
              <w:rPr>
                <w:rFonts w:ascii="Arial" w:hAnsi="Arial" w:cs="Arial"/>
                <w:sz w:val="16"/>
                <w:szCs w:val="18"/>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Respuesta:</w:t>
            </w:r>
          </w:p>
        </w:tc>
        <w:tc>
          <w:tcPr>
            <w:tcW w:w="4709" w:type="dxa"/>
            <w:gridSpan w:val="18"/>
            <w:shd w:val="clear" w:color="auto" w:fill="D9D9D9"/>
            <w:vAlign w:val="center"/>
          </w:tcPr>
          <w:p w:rsidR="0086468C" w:rsidRPr="00790078" w:rsidRDefault="0086468C" w:rsidP="00542133">
            <w:pPr>
              <w:pStyle w:val="texto0"/>
              <w:spacing w:before="40" w:after="40" w:line="206" w:lineRule="exact"/>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line="206" w:lineRule="exact"/>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line="206" w:lineRule="exact"/>
              <w:ind w:firstLine="0"/>
              <w:rPr>
                <w:rFonts w:ascii="Arial" w:hAnsi="Arial" w:cs="Arial"/>
                <w:sz w:val="16"/>
                <w:szCs w:val="18"/>
              </w:rPr>
            </w:pPr>
            <w:r w:rsidRPr="00790078">
              <w:rPr>
                <w:rFonts w:ascii="Arial" w:hAnsi="Arial" w:cs="Arial"/>
                <w:sz w:val="16"/>
                <w:szCs w:val="18"/>
              </w:rPr>
              <w:t>Describir el procedimiento para denunciar o reportar anomalías y/o actividades sospechosas, así como los mecanismos para informar de forma anónima los problemas relacionados con la seguridad, asegúrese de incluir lo siguiente:</w:t>
            </w:r>
          </w:p>
          <w:p w:rsidR="0086468C" w:rsidRPr="00790078" w:rsidRDefault="0086468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Quién es el responsable de reportar los incidentes.</w:t>
            </w:r>
          </w:p>
          <w:p w:rsidR="0086468C" w:rsidRPr="00790078" w:rsidRDefault="0086468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Detallar</w:t>
            </w:r>
            <w:r w:rsidRPr="00790078">
              <w:rPr>
                <w:rFonts w:ascii="Arial" w:hAnsi="Arial" w:cs="Arial"/>
                <w:sz w:val="16"/>
                <w:szCs w:val="18"/>
              </w:rPr>
              <w:t xml:space="preserve"> cómo determina e identifica con qué autoridad comunicarse en distintos supuestos o presunción de actividades sospechosas.</w:t>
            </w:r>
          </w:p>
          <w:p w:rsidR="0086468C" w:rsidRPr="00790078" w:rsidRDefault="0086468C" w:rsidP="00542133">
            <w:pPr>
              <w:tabs>
                <w:tab w:val="left" w:pos="756"/>
              </w:tabs>
              <w:spacing w:before="40" w:after="40" w:line="20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bCs/>
                <w:sz w:val="16"/>
                <w:szCs w:val="18"/>
              </w:rPr>
              <w:t>Mencionar</w:t>
            </w:r>
            <w:r w:rsidRPr="00790078">
              <w:rPr>
                <w:rFonts w:ascii="Arial" w:hAnsi="Arial" w:cs="Arial"/>
                <w:sz w:val="16"/>
                <w:szCs w:val="18"/>
              </w:rPr>
              <w:t xml:space="preserve"> si lleva un registro de reporte de estas</w:t>
            </w:r>
            <w:r w:rsidRPr="00790078">
              <w:rPr>
                <w:rFonts w:ascii="Arial" w:hAnsi="Arial" w:cs="Arial"/>
                <w:b/>
                <w:sz w:val="16"/>
                <w:szCs w:val="18"/>
              </w:rPr>
              <w:t xml:space="preserve"> </w:t>
            </w:r>
            <w:r w:rsidRPr="00790078">
              <w:rPr>
                <w:rFonts w:ascii="Arial" w:hAnsi="Arial" w:cs="Arial"/>
                <w:sz w:val="16"/>
                <w:szCs w:val="18"/>
              </w:rPr>
              <w:t>actividades y/o</w:t>
            </w:r>
            <w:r w:rsidRPr="00790078">
              <w:rPr>
                <w:rFonts w:ascii="Arial" w:hAnsi="Arial" w:cs="Arial"/>
                <w:b/>
                <w:sz w:val="16"/>
                <w:szCs w:val="18"/>
              </w:rPr>
              <w:t xml:space="preserve"> </w:t>
            </w:r>
            <w:r w:rsidRPr="00790078">
              <w:rPr>
                <w:rFonts w:ascii="Arial" w:hAnsi="Arial" w:cs="Arial"/>
                <w:sz w:val="16"/>
                <w:szCs w:val="18"/>
              </w:rPr>
              <w:t>sospechas y describa brevemente en que consiste.</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11.2 Investigación y análisis.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3133" w:type="dxa"/>
            <w:gridSpan w:val="47"/>
            <w:noWrap/>
            <w:vAlign w:val="center"/>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 xml:space="preserve">Deben existir procedimientos escritos para denunciar o reportar anomalías y/o actividades sospechosas, así como para el análisis e investigación de incidentes de seguridad en la </w:t>
            </w:r>
            <w:r w:rsidRPr="00790078">
              <w:rPr>
                <w:rFonts w:ascii="Arial" w:hAnsi="Arial" w:cs="Arial"/>
                <w:sz w:val="16"/>
                <w:szCs w:val="18"/>
              </w:rPr>
              <w:lastRenderedPageBreak/>
              <w:t>cadena de suministros para determinar su causa, así como acciones correctivas para evitar que vuelvan a ocurrir mismas que deben implementarse lo más pronto posible. La información derivada de esta investigación deberá documentarse y estar disponible en todo momento para las autoridades que así lo requieran.</w:t>
            </w:r>
          </w:p>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Esta información deberá incluir la documentación generada para llevar a cabo la operación de comercio exterior de las mercancías afectadas que permitirá identificar cada uno de los procesos por los que atravesó la mercancía, hasta el punto en que se detectó la incidencia y que permita reconocer la vulnerabilidad de la cadena.</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shd w:val="clear" w:color="auto" w:fill="D9D9D9"/>
            <w:noWrap/>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lastRenderedPageBreak/>
              <w:t>Respuesta:</w:t>
            </w:r>
          </w:p>
        </w:tc>
        <w:tc>
          <w:tcPr>
            <w:tcW w:w="4709" w:type="dxa"/>
            <w:gridSpan w:val="18"/>
            <w:shd w:val="clear" w:color="auto" w:fill="D9D9D9"/>
            <w:vAlign w:val="center"/>
          </w:tcPr>
          <w:p w:rsidR="0086468C" w:rsidRPr="00790078" w:rsidRDefault="0086468C" w:rsidP="00542133">
            <w:pPr>
              <w:pStyle w:val="texto0"/>
              <w:spacing w:before="40" w:after="40"/>
              <w:ind w:firstLine="0"/>
              <w:rPr>
                <w:rFonts w:ascii="Arial" w:hAnsi="Arial" w:cs="Arial"/>
                <w:b/>
                <w:sz w:val="16"/>
                <w:szCs w:val="18"/>
              </w:rPr>
            </w:pPr>
            <w:r w:rsidRPr="00790078">
              <w:rPr>
                <w:rFonts w:ascii="Arial" w:hAnsi="Arial" w:cs="Arial"/>
                <w:b/>
                <w:sz w:val="16"/>
                <w:szCs w:val="18"/>
              </w:rPr>
              <w:t>Notas Explicativas:</w:t>
            </w:r>
          </w:p>
        </w:tc>
      </w:tr>
      <w:tr w:rsidR="0086468C"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8424" w:type="dxa"/>
            <w:gridSpan w:val="29"/>
            <w:noWrap/>
            <w:vAlign w:val="center"/>
          </w:tcPr>
          <w:p w:rsidR="0086468C" w:rsidRPr="00790078" w:rsidRDefault="0086468C" w:rsidP="00542133">
            <w:pPr>
              <w:pStyle w:val="texto0"/>
              <w:spacing w:before="40" w:after="40"/>
              <w:ind w:firstLine="0"/>
              <w:rPr>
                <w:rFonts w:ascii="Arial" w:hAnsi="Arial" w:cs="Arial"/>
                <w:sz w:val="16"/>
                <w:szCs w:val="18"/>
              </w:rPr>
            </w:pPr>
          </w:p>
        </w:tc>
        <w:tc>
          <w:tcPr>
            <w:tcW w:w="4709" w:type="dxa"/>
            <w:gridSpan w:val="18"/>
          </w:tcPr>
          <w:p w:rsidR="0086468C" w:rsidRPr="00790078" w:rsidRDefault="0086468C" w:rsidP="00542133">
            <w:pPr>
              <w:pStyle w:val="texto0"/>
              <w:spacing w:before="40" w:after="40"/>
              <w:ind w:firstLine="0"/>
              <w:rPr>
                <w:rFonts w:ascii="Arial" w:hAnsi="Arial" w:cs="Arial"/>
                <w:sz w:val="16"/>
                <w:szCs w:val="18"/>
              </w:rPr>
            </w:pPr>
            <w:r w:rsidRPr="00790078">
              <w:rPr>
                <w:rFonts w:ascii="Arial" w:hAnsi="Arial" w:cs="Arial"/>
                <w:sz w:val="16"/>
                <w:szCs w:val="18"/>
              </w:rPr>
              <w:t>Describir el procedimiento documentado para iniciar una investigación en caso de ocurrir algún incidente, y asegúrese de incluir lo siguiente:</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 llevar a cabo la investigación.</w:t>
            </w:r>
          </w:p>
          <w:p w:rsidR="0086468C" w:rsidRPr="00790078" w:rsidRDefault="0086468C" w:rsidP="00542133">
            <w:pPr>
              <w:tabs>
                <w:tab w:val="left" w:pos="756"/>
              </w:tabs>
              <w:spacing w:before="40" w:after="40" w:line="216" w:lineRule="exact"/>
              <w:ind w:left="565" w:hanging="565"/>
              <w:jc w:val="both"/>
              <w:rPr>
                <w:rFonts w:ascii="Arial" w:hAnsi="Arial" w:cs="Arial"/>
                <w:dstrike/>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bCs/>
                <w:sz w:val="16"/>
                <w:szCs w:val="18"/>
              </w:rPr>
              <w:t>Documentación</w:t>
            </w:r>
            <w:r w:rsidRPr="00790078">
              <w:rPr>
                <w:rFonts w:ascii="Arial" w:hAnsi="Arial" w:cs="Arial"/>
                <w:sz w:val="16"/>
                <w:szCs w:val="18"/>
              </w:rPr>
              <w:t xml:space="preserve"> que integra el expediente de la investigación del incidente de seguridad.</w:t>
            </w:r>
          </w:p>
          <w:p w:rsidR="0086468C" w:rsidRPr="00790078" w:rsidRDefault="0086468C" w:rsidP="00542133">
            <w:pPr>
              <w:pStyle w:val="texto0"/>
              <w:spacing w:before="40" w:after="40"/>
              <w:ind w:firstLine="0"/>
              <w:rPr>
                <w:rFonts w:ascii="Arial" w:hAnsi="Arial" w:cs="Arial"/>
                <w:dstrike/>
                <w:sz w:val="16"/>
                <w:szCs w:val="18"/>
              </w:rPr>
            </w:pPr>
            <w:r w:rsidRPr="00790078">
              <w:rPr>
                <w:rFonts w:ascii="Arial" w:hAnsi="Arial" w:cs="Arial"/>
                <w:sz w:val="16"/>
                <w:szCs w:val="18"/>
              </w:rPr>
              <w:t>Los documentos a incluir en el expediente derivado de la investigación, de manera enunciativa mas no limitativa, podrán ser:</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Información general del embarque, orden de servicio.</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Solicitud de transporte; confirmación de medio de transporte; identificación del operador de transporte (registros de acceso, salida, registro de las inspecciones de seguridad, etcétera).</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Formatos de Inspección de medios de transporte; órdenes de salida; registros de recolección, entrega y recepción de mercancía de comercio exterior.</w:t>
            </w:r>
          </w:p>
          <w:p w:rsidR="0086468C" w:rsidRPr="00790078" w:rsidRDefault="0086468C"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IV.</w:t>
            </w:r>
            <w:r w:rsidRPr="00790078">
              <w:rPr>
                <w:rFonts w:ascii="Arial" w:hAnsi="Arial" w:cs="Arial"/>
                <w:sz w:val="16"/>
                <w:szCs w:val="18"/>
              </w:rPr>
              <w:tab/>
              <w:t>Videograbaciones del sistema de</w:t>
            </w:r>
            <w:r w:rsidRPr="00790078">
              <w:rPr>
                <w:rFonts w:ascii="Arial" w:hAnsi="Arial" w:cs="Arial"/>
                <w:b/>
                <w:sz w:val="16"/>
                <w:szCs w:val="18"/>
              </w:rPr>
              <w:t xml:space="preserve"> </w:t>
            </w:r>
            <w:r w:rsidRPr="00790078">
              <w:rPr>
                <w:rFonts w:ascii="Arial" w:hAnsi="Arial" w:cs="Arial"/>
                <w:sz w:val="16"/>
                <w:szCs w:val="18"/>
              </w:rPr>
              <w:t>circuito cerrado de televisión y video vigilancia.</w:t>
            </w:r>
          </w:p>
          <w:p w:rsidR="0086468C" w:rsidRPr="00790078" w:rsidRDefault="0086468C"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Documentación generada para el transportista,</w:t>
            </w:r>
            <w:r w:rsidRPr="00790078">
              <w:rPr>
                <w:rFonts w:ascii="Arial" w:hAnsi="Arial" w:cs="Arial"/>
                <w:b/>
                <w:sz w:val="16"/>
                <w:szCs w:val="18"/>
              </w:rPr>
              <w:t xml:space="preserve"> </w:t>
            </w:r>
            <w:r w:rsidRPr="00790078">
              <w:rPr>
                <w:rFonts w:ascii="Arial" w:hAnsi="Arial" w:cs="Arial"/>
                <w:sz w:val="16"/>
                <w:szCs w:val="18"/>
              </w:rPr>
              <w:t>(lista de embarque, carta porte, hoja de instrucciones).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Documentación generada para socios comerciales (orden de servicio, descripción de mercancías, proformas, CFDI o documentos equivalentes, etcétera).</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Documentación generada por</w:t>
            </w:r>
            <w:r w:rsidRPr="00790078" w:rsidDel="009D0B27">
              <w:rPr>
                <w:rFonts w:ascii="Arial" w:hAnsi="Arial" w:cs="Arial"/>
                <w:sz w:val="16"/>
                <w:szCs w:val="18"/>
              </w:rPr>
              <w:t xml:space="preserve"> </w:t>
            </w:r>
            <w:r w:rsidRPr="00790078">
              <w:rPr>
                <w:rFonts w:ascii="Arial" w:hAnsi="Arial" w:cs="Arial"/>
                <w:sz w:val="16"/>
                <w:szCs w:val="18"/>
              </w:rPr>
              <w:t>socios comerciales y autoridades aduaneras.</w:t>
            </w:r>
          </w:p>
          <w:p w:rsidR="0086468C" w:rsidRPr="00790078" w:rsidRDefault="0086468C"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Reporte de seguimiento y monitoreo de la unidad (rastreo del GPS).</w:t>
            </w:r>
          </w:p>
        </w:tc>
      </w:tr>
    </w:tbl>
    <w:p w:rsidR="00D413CF" w:rsidRDefault="00D413CF">
      <w:bookmarkStart w:id="0" w:name="_GoBack"/>
      <w:bookmarkEnd w:id="0"/>
    </w:p>
    <w:sectPr w:rsidR="00D413CF" w:rsidSect="0086468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68C"/>
    <w:rsid w:val="0086468C"/>
    <w:rsid w:val="009F0605"/>
    <w:rsid w:val="00A0146E"/>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4318E"/>
  <w15:chartTrackingRefBased/>
  <w15:docId w15:val="{96BD196E-D4C0-41E0-979B-E18017D2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468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6468C"/>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86468C"/>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86468C"/>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86468C"/>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86468C"/>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86468C"/>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86468C"/>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86468C"/>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86468C"/>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6468C"/>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86468C"/>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6468C"/>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86468C"/>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86468C"/>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86468C"/>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86468C"/>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86468C"/>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86468C"/>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86468C"/>
    <w:pPr>
      <w:spacing w:after="101" w:line="216" w:lineRule="exact"/>
      <w:ind w:firstLine="288"/>
      <w:jc w:val="both"/>
    </w:pPr>
    <w:rPr>
      <w:rFonts w:ascii="Arial" w:hAnsi="Arial" w:cs="Arial"/>
      <w:sz w:val="18"/>
      <w:szCs w:val="20"/>
    </w:rPr>
  </w:style>
  <w:style w:type="paragraph" w:customStyle="1" w:styleId="CABEZA">
    <w:name w:val="CABEZA"/>
    <w:basedOn w:val="Normal"/>
    <w:rsid w:val="0086468C"/>
    <w:pPr>
      <w:jc w:val="center"/>
    </w:pPr>
    <w:rPr>
      <w:rFonts w:eastAsia="Calibri" w:cs="Arial"/>
      <w:b/>
      <w:sz w:val="28"/>
      <w:szCs w:val="28"/>
      <w:lang w:val="es-ES_tradnl" w:eastAsia="es-MX"/>
    </w:rPr>
  </w:style>
  <w:style w:type="paragraph" w:customStyle="1" w:styleId="ROMANOS">
    <w:name w:val="ROMANOS"/>
    <w:basedOn w:val="Normal"/>
    <w:link w:val="ROMANOSCar"/>
    <w:rsid w:val="0086468C"/>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86468C"/>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86468C"/>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86468C"/>
    <w:pPr>
      <w:spacing w:before="101" w:after="101" w:line="216" w:lineRule="atLeast"/>
      <w:jc w:val="center"/>
    </w:pPr>
    <w:rPr>
      <w:b/>
      <w:sz w:val="18"/>
      <w:szCs w:val="20"/>
      <w:lang w:val="es-ES_tradnl"/>
    </w:rPr>
  </w:style>
  <w:style w:type="paragraph" w:customStyle="1" w:styleId="SUBIN">
    <w:name w:val="SUBIN"/>
    <w:basedOn w:val="Texto"/>
    <w:rsid w:val="0086468C"/>
    <w:pPr>
      <w:ind w:left="1987" w:hanging="720"/>
    </w:pPr>
    <w:rPr>
      <w:lang w:val="es-MX"/>
    </w:rPr>
  </w:style>
  <w:style w:type="paragraph" w:customStyle="1" w:styleId="Titulo1">
    <w:name w:val="Titulo 1"/>
    <w:basedOn w:val="Texto"/>
    <w:link w:val="Titulo1Car"/>
    <w:rsid w:val="0086468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86468C"/>
    <w:pPr>
      <w:pBdr>
        <w:top w:val="double" w:sz="6" w:space="1" w:color="auto"/>
      </w:pBdr>
      <w:spacing w:line="240" w:lineRule="auto"/>
      <w:ind w:firstLine="0"/>
      <w:outlineLvl w:val="1"/>
    </w:pPr>
    <w:rPr>
      <w:lang w:val="es-MX"/>
    </w:rPr>
  </w:style>
  <w:style w:type="paragraph" w:customStyle="1" w:styleId="tt">
    <w:name w:val="tt"/>
    <w:basedOn w:val="Texto"/>
    <w:rsid w:val="0086468C"/>
    <w:pPr>
      <w:tabs>
        <w:tab w:val="left" w:pos="1320"/>
        <w:tab w:val="left" w:pos="1629"/>
      </w:tabs>
      <w:ind w:left="1647" w:hanging="1440"/>
    </w:pPr>
    <w:rPr>
      <w:lang w:val="es-ES_tradnl"/>
    </w:rPr>
  </w:style>
  <w:style w:type="paragraph" w:customStyle="1" w:styleId="sum">
    <w:name w:val="sum"/>
    <w:basedOn w:val="Texto"/>
    <w:rsid w:val="0086468C"/>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86468C"/>
    <w:pPr>
      <w:tabs>
        <w:tab w:val="center" w:pos="4419"/>
        <w:tab w:val="right" w:pos="8838"/>
      </w:tabs>
    </w:pPr>
  </w:style>
  <w:style w:type="character" w:customStyle="1" w:styleId="EncabezadoCar">
    <w:name w:val="Encabezado Car"/>
    <w:aliases w:val="encabezado Car"/>
    <w:basedOn w:val="Fuentedeprrafopredeter"/>
    <w:link w:val="Encabezado"/>
    <w:rsid w:val="0086468C"/>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86468C"/>
    <w:pPr>
      <w:spacing w:after="101" w:line="216" w:lineRule="exact"/>
      <w:jc w:val="both"/>
    </w:pPr>
    <w:rPr>
      <w:rFonts w:ascii="Arial" w:hAnsi="Arial"/>
      <w:sz w:val="18"/>
      <w:szCs w:val="20"/>
      <w:lang w:val="es-MX" w:eastAsia="es-MX"/>
    </w:rPr>
  </w:style>
  <w:style w:type="character" w:customStyle="1" w:styleId="TextoCar">
    <w:name w:val="Texto Car"/>
    <w:link w:val="Texto"/>
    <w:locked/>
    <w:rsid w:val="0086468C"/>
    <w:rPr>
      <w:rFonts w:ascii="Arial" w:eastAsia="Times New Roman" w:hAnsi="Arial" w:cs="Arial"/>
      <w:sz w:val="18"/>
      <w:szCs w:val="20"/>
      <w:lang w:val="es-ES" w:eastAsia="es-ES"/>
    </w:rPr>
  </w:style>
  <w:style w:type="character" w:customStyle="1" w:styleId="ROMANOSCar">
    <w:name w:val="ROMANOS Car"/>
    <w:link w:val="ROMANOS"/>
    <w:locked/>
    <w:rsid w:val="0086468C"/>
    <w:rPr>
      <w:rFonts w:ascii="Arial" w:eastAsia="Times New Roman" w:hAnsi="Arial" w:cs="Arial"/>
      <w:sz w:val="18"/>
      <w:szCs w:val="18"/>
      <w:lang w:val="es-ES" w:eastAsia="es-ES"/>
    </w:rPr>
  </w:style>
  <w:style w:type="character" w:customStyle="1" w:styleId="ANOTACIONCar">
    <w:name w:val="ANOTACION Car"/>
    <w:link w:val="ANOTACION"/>
    <w:locked/>
    <w:rsid w:val="0086468C"/>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86468C"/>
    <w:pPr>
      <w:tabs>
        <w:tab w:val="center" w:pos="4419"/>
        <w:tab w:val="right" w:pos="8838"/>
      </w:tabs>
    </w:pPr>
  </w:style>
  <w:style w:type="character" w:customStyle="1" w:styleId="PiedepginaCar">
    <w:name w:val="Pie de página Car"/>
    <w:basedOn w:val="Fuentedeprrafopredeter"/>
    <w:link w:val="Piedepgina"/>
    <w:uiPriority w:val="99"/>
    <w:rsid w:val="0086468C"/>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6468C"/>
  </w:style>
  <w:style w:type="paragraph" w:customStyle="1" w:styleId="texto0">
    <w:name w:val="texto"/>
    <w:basedOn w:val="Normal"/>
    <w:rsid w:val="0086468C"/>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86468C"/>
    <w:rPr>
      <w:color w:val="0000FF"/>
      <w:u w:val="single"/>
    </w:rPr>
  </w:style>
  <w:style w:type="character" w:styleId="Hipervnculovisitado">
    <w:name w:val="FollowedHyperlink"/>
    <w:uiPriority w:val="99"/>
    <w:unhideWhenUsed/>
    <w:rsid w:val="0086468C"/>
    <w:rPr>
      <w:color w:val="800080"/>
      <w:u w:val="single"/>
    </w:rPr>
  </w:style>
  <w:style w:type="character" w:customStyle="1" w:styleId="NormalWebCar">
    <w:name w:val="Normal (Web) Car"/>
    <w:link w:val="NormalWeb"/>
    <w:uiPriority w:val="99"/>
    <w:locked/>
    <w:rsid w:val="0086468C"/>
    <w:rPr>
      <w:rFonts w:ascii="TiAes New Roman" w:hAnsi="TiAes New Roman" w:cs="TiAes New Roman"/>
      <w:sz w:val="24"/>
    </w:rPr>
  </w:style>
  <w:style w:type="paragraph" w:styleId="NormalWeb">
    <w:name w:val="Normal (Web)"/>
    <w:basedOn w:val="Normal"/>
    <w:link w:val="NormalWebCar"/>
    <w:uiPriority w:val="99"/>
    <w:unhideWhenUsed/>
    <w:rsid w:val="0086468C"/>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86468C"/>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86468C"/>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86468C"/>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86468C"/>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86468C"/>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86468C"/>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86468C"/>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86468C"/>
    <w:rPr>
      <w:rFonts w:ascii="TiAes New Roman" w:hAnsi="TiAes New Roman" w:cs="TiAes New Roman"/>
      <w:sz w:val="20"/>
      <w:szCs w:val="20"/>
      <w:lang w:eastAsia="es-MX"/>
    </w:rPr>
  </w:style>
  <w:style w:type="paragraph" w:styleId="TDC2">
    <w:name w:val="toc 2"/>
    <w:basedOn w:val="Normal"/>
    <w:next w:val="Normal"/>
    <w:autoRedefine/>
    <w:unhideWhenUsed/>
    <w:rsid w:val="0086468C"/>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86468C"/>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86468C"/>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86468C"/>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86468C"/>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86468C"/>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86468C"/>
    <w:pPr>
      <w:ind w:left="1400"/>
    </w:pPr>
    <w:rPr>
      <w:rFonts w:ascii="TiAes New Roman" w:hAnsi="TiAes New Roman" w:cs="TiAes New Roman"/>
      <w:sz w:val="20"/>
      <w:szCs w:val="20"/>
      <w:lang w:eastAsia="es-MX"/>
    </w:rPr>
  </w:style>
  <w:style w:type="paragraph" w:styleId="Sangranormal">
    <w:name w:val="Normal Indent"/>
    <w:basedOn w:val="Normal"/>
    <w:unhideWhenUsed/>
    <w:rsid w:val="0086468C"/>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86468C"/>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86468C"/>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86468C"/>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86468C"/>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86468C"/>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86468C"/>
    <w:rPr>
      <w:sz w:val="24"/>
      <w:szCs w:val="24"/>
      <w:lang w:eastAsia="es-ES"/>
    </w:rPr>
  </w:style>
  <w:style w:type="paragraph" w:styleId="Ttulodendice">
    <w:name w:val="index heading"/>
    <w:basedOn w:val="Normal"/>
    <w:next w:val="ndice1"/>
    <w:unhideWhenUsed/>
    <w:rsid w:val="0086468C"/>
    <w:rPr>
      <w:rFonts w:ascii="ArAal" w:hAnsi="ArAal" w:cs="ArAal"/>
      <w:b/>
      <w:sz w:val="20"/>
      <w:szCs w:val="20"/>
      <w:lang w:eastAsia="es-MX"/>
    </w:rPr>
  </w:style>
  <w:style w:type="paragraph" w:styleId="Descripcin">
    <w:name w:val="caption"/>
    <w:basedOn w:val="Normal"/>
    <w:next w:val="Normal"/>
    <w:qFormat/>
    <w:rsid w:val="0086468C"/>
    <w:pPr>
      <w:spacing w:after="200"/>
    </w:pPr>
    <w:rPr>
      <w:b/>
      <w:bCs/>
      <w:color w:val="5B9BD5"/>
      <w:sz w:val="18"/>
      <w:szCs w:val="18"/>
      <w:lang w:val="es-MX"/>
    </w:rPr>
  </w:style>
  <w:style w:type="paragraph" w:styleId="Tabladeilustraciones">
    <w:name w:val="table of figures"/>
    <w:basedOn w:val="Normal"/>
    <w:next w:val="Normal"/>
    <w:unhideWhenUsed/>
    <w:rsid w:val="0086468C"/>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86468C"/>
    <w:rPr>
      <w:sz w:val="20"/>
      <w:szCs w:val="20"/>
    </w:rPr>
  </w:style>
  <w:style w:type="character" w:customStyle="1" w:styleId="TextonotaalfinalCar">
    <w:name w:val="Texto nota al final Car"/>
    <w:basedOn w:val="Fuentedeprrafopredeter"/>
    <w:link w:val="Textonotaalfinal"/>
    <w:uiPriority w:val="99"/>
    <w:rsid w:val="0086468C"/>
    <w:rPr>
      <w:rFonts w:ascii="Times New Roman" w:eastAsia="Times New Roman" w:hAnsi="Times New Roman" w:cs="Times New Roman"/>
      <w:sz w:val="20"/>
      <w:szCs w:val="20"/>
      <w:lang w:val="es-ES" w:eastAsia="es-ES"/>
    </w:rPr>
  </w:style>
  <w:style w:type="paragraph" w:styleId="Textomacro">
    <w:name w:val="macro"/>
    <w:link w:val="TextomacroCar"/>
    <w:unhideWhenUsed/>
    <w:rsid w:val="0086468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86468C"/>
    <w:rPr>
      <w:rFonts w:ascii="CoArier New" w:eastAsia="Times New Roman" w:hAnsi="CoArier New" w:cs="CoArier New"/>
      <w:sz w:val="20"/>
      <w:szCs w:val="20"/>
      <w:lang w:val="es-ES" w:eastAsia="es-MX"/>
    </w:rPr>
  </w:style>
  <w:style w:type="paragraph" w:styleId="Lista2">
    <w:name w:val="List 2"/>
    <w:basedOn w:val="Normal"/>
    <w:uiPriority w:val="99"/>
    <w:unhideWhenUsed/>
    <w:rsid w:val="0086468C"/>
    <w:pPr>
      <w:ind w:left="566" w:hanging="283"/>
      <w:contextualSpacing/>
    </w:pPr>
  </w:style>
  <w:style w:type="paragraph" w:styleId="Lista3">
    <w:name w:val="List 3"/>
    <w:basedOn w:val="Normal"/>
    <w:unhideWhenUsed/>
    <w:rsid w:val="0086468C"/>
    <w:pPr>
      <w:ind w:left="566" w:hanging="283"/>
    </w:pPr>
    <w:rPr>
      <w:rFonts w:ascii="TiAes New Roman" w:hAnsi="TiAes New Roman" w:cs="TiAes New Roman"/>
      <w:szCs w:val="20"/>
      <w:lang w:eastAsia="es-MX"/>
    </w:rPr>
  </w:style>
  <w:style w:type="paragraph" w:styleId="Lista4">
    <w:name w:val="List 4"/>
    <w:basedOn w:val="Normal"/>
    <w:unhideWhenUsed/>
    <w:rsid w:val="0086468C"/>
    <w:pPr>
      <w:ind w:left="566" w:hanging="283"/>
    </w:pPr>
    <w:rPr>
      <w:rFonts w:ascii="TiAes New Roman" w:hAnsi="TiAes New Roman" w:cs="TiAes New Roman"/>
      <w:szCs w:val="20"/>
      <w:lang w:eastAsia="es-MX"/>
    </w:rPr>
  </w:style>
  <w:style w:type="paragraph" w:styleId="Lista5">
    <w:name w:val="List 5"/>
    <w:basedOn w:val="Normal"/>
    <w:unhideWhenUsed/>
    <w:rsid w:val="0086468C"/>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86468C"/>
    <w:pPr>
      <w:spacing w:before="240" w:after="60"/>
      <w:jc w:val="center"/>
      <w:outlineLvl w:val="0"/>
    </w:pPr>
    <w:rPr>
      <w:sz w:val="28"/>
      <w:szCs w:val="20"/>
      <w:lang w:val="es-ES_tradnl" w:eastAsia="x-none"/>
    </w:rPr>
  </w:style>
  <w:style w:type="character" w:customStyle="1" w:styleId="TtuloCar">
    <w:name w:val="Título Car"/>
    <w:basedOn w:val="Fuentedeprrafopredeter"/>
    <w:rsid w:val="0086468C"/>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86468C"/>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86468C"/>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86468C"/>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86468C"/>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86468C"/>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86468C"/>
    <w:rPr>
      <w:rFonts w:cs="Arial"/>
      <w:sz w:val="28"/>
      <w:lang w:val="es-ES_tradnl" w:eastAsia="es-ES"/>
    </w:rPr>
  </w:style>
  <w:style w:type="paragraph" w:styleId="Textoindependiente">
    <w:name w:val="Body Text"/>
    <w:aliases w:val="Texto independiente Car Car"/>
    <w:basedOn w:val="Normal"/>
    <w:link w:val="TextoindependienteCar"/>
    <w:unhideWhenUsed/>
    <w:rsid w:val="0086468C"/>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86468C"/>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86468C"/>
    <w:pPr>
      <w:spacing w:after="120"/>
      <w:ind w:left="283"/>
    </w:pPr>
  </w:style>
  <w:style w:type="character" w:customStyle="1" w:styleId="SangradetextonormalCar">
    <w:name w:val="Sangría de texto normal Car"/>
    <w:basedOn w:val="Fuentedeprrafopredeter"/>
    <w:link w:val="Sangradetextonormal"/>
    <w:rsid w:val="0086468C"/>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86468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86468C"/>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86468C"/>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86468C"/>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86468C"/>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86468C"/>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86468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86468C"/>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86468C"/>
  </w:style>
  <w:style w:type="character" w:customStyle="1" w:styleId="EncabezadodenotaCar">
    <w:name w:val="Encabezado de nota Car"/>
    <w:basedOn w:val="Fuentedeprrafopredeter"/>
    <w:link w:val="Encabezadodenota"/>
    <w:uiPriority w:val="99"/>
    <w:rsid w:val="0086468C"/>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86468C"/>
    <w:pPr>
      <w:spacing w:after="120" w:line="480" w:lineRule="auto"/>
    </w:pPr>
  </w:style>
  <w:style w:type="character" w:customStyle="1" w:styleId="Textoindependiente2Car">
    <w:name w:val="Texto independiente 2 Car"/>
    <w:basedOn w:val="Fuentedeprrafopredeter"/>
    <w:link w:val="Textoindependiente2"/>
    <w:rsid w:val="0086468C"/>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86468C"/>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86468C"/>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86468C"/>
    <w:pPr>
      <w:spacing w:after="120" w:line="480" w:lineRule="auto"/>
      <w:ind w:left="283"/>
    </w:pPr>
  </w:style>
  <w:style w:type="character" w:customStyle="1" w:styleId="Sangra2detindependienteCar">
    <w:name w:val="Sangría 2 de t. independiente Car"/>
    <w:basedOn w:val="Fuentedeprrafopredeter"/>
    <w:link w:val="Sangra2detindependiente"/>
    <w:rsid w:val="0086468C"/>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86468C"/>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86468C"/>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86468C"/>
    <w:pPr>
      <w:ind w:left="-540" w:right="-702"/>
    </w:pPr>
    <w:rPr>
      <w:rFonts w:ascii="Arial" w:hAnsi="Arial" w:cs="Arial"/>
      <w:sz w:val="22"/>
    </w:rPr>
  </w:style>
  <w:style w:type="paragraph" w:styleId="Mapadeldocumento">
    <w:name w:val="Document Map"/>
    <w:basedOn w:val="Normal"/>
    <w:link w:val="MapadeldocumentoCar"/>
    <w:unhideWhenUsed/>
    <w:rsid w:val="0086468C"/>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86468C"/>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86468C"/>
    <w:rPr>
      <w:rFonts w:ascii="Courier New" w:hAnsi="Courier New"/>
      <w:sz w:val="20"/>
      <w:szCs w:val="20"/>
    </w:rPr>
  </w:style>
  <w:style w:type="character" w:customStyle="1" w:styleId="TextosinformatoCar">
    <w:name w:val="Texto sin formato Car"/>
    <w:basedOn w:val="Fuentedeprrafopredeter"/>
    <w:link w:val="Textosinformato"/>
    <w:rsid w:val="0086468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86468C"/>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86468C"/>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86468C"/>
    <w:rPr>
      <w:rFonts w:ascii="Segoe UI" w:hAnsi="Segoe UI" w:cs="Segoe UI"/>
      <w:sz w:val="18"/>
      <w:szCs w:val="18"/>
    </w:rPr>
  </w:style>
  <w:style w:type="character" w:customStyle="1" w:styleId="TextodegloboCar">
    <w:name w:val="Texto de globo Car"/>
    <w:basedOn w:val="Fuentedeprrafopredeter"/>
    <w:link w:val="Textodeglobo"/>
    <w:uiPriority w:val="99"/>
    <w:rsid w:val="0086468C"/>
    <w:rPr>
      <w:rFonts w:ascii="Segoe UI" w:eastAsia="Times New Roman" w:hAnsi="Segoe UI" w:cs="Segoe UI"/>
      <w:sz w:val="18"/>
      <w:szCs w:val="18"/>
      <w:lang w:val="es-ES" w:eastAsia="es-ES"/>
    </w:rPr>
  </w:style>
  <w:style w:type="paragraph" w:styleId="Sinespaciado">
    <w:name w:val="No Spacing"/>
    <w:qFormat/>
    <w:rsid w:val="0086468C"/>
    <w:pPr>
      <w:spacing w:after="0" w:line="240" w:lineRule="auto"/>
    </w:pPr>
    <w:rPr>
      <w:rFonts w:ascii="CaAibri" w:eastAsia="Times New Roman" w:hAnsi="CaAibri" w:cs="CaAibri"/>
      <w:szCs w:val="20"/>
      <w:lang w:eastAsia="es-MX"/>
    </w:rPr>
  </w:style>
  <w:style w:type="paragraph" w:styleId="Revisin">
    <w:name w:val="Revision"/>
    <w:uiPriority w:val="99"/>
    <w:rsid w:val="0086468C"/>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86468C"/>
    <w:pPr>
      <w:ind w:left="708"/>
    </w:pPr>
    <w:rPr>
      <w:rFonts w:ascii="TiAes New Roman" w:hAnsi="TiAes New Roman" w:cs="TiAes New Roman"/>
      <w:szCs w:val="20"/>
      <w:lang w:eastAsia="es-MX"/>
    </w:rPr>
  </w:style>
  <w:style w:type="character" w:customStyle="1" w:styleId="INCISOCar1">
    <w:name w:val="INCISO Car1"/>
    <w:link w:val="INCISO"/>
    <w:locked/>
    <w:rsid w:val="0086468C"/>
    <w:rPr>
      <w:rFonts w:ascii="Arial" w:eastAsia="Times New Roman" w:hAnsi="Arial" w:cs="Arial"/>
      <w:sz w:val="18"/>
      <w:szCs w:val="18"/>
      <w:lang w:val="es-ES" w:eastAsia="es-ES"/>
    </w:rPr>
  </w:style>
  <w:style w:type="character" w:customStyle="1" w:styleId="Titulo1Car">
    <w:name w:val="Titulo 1 Car"/>
    <w:link w:val="Titulo1"/>
    <w:locked/>
    <w:rsid w:val="0086468C"/>
    <w:rPr>
      <w:rFonts w:ascii="Times New Roman" w:eastAsia="Times New Roman" w:hAnsi="Times New Roman" w:cs="Arial"/>
      <w:b/>
      <w:sz w:val="18"/>
      <w:szCs w:val="18"/>
      <w:lang w:eastAsia="es-MX"/>
    </w:rPr>
  </w:style>
  <w:style w:type="paragraph" w:customStyle="1" w:styleId="Textonormal">
    <w:name w:val="Texto normal"/>
    <w:basedOn w:val="Normal"/>
    <w:rsid w:val="0086468C"/>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86468C"/>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86468C"/>
    <w:rPr>
      <w:rFonts w:ascii="TaAoma" w:hAnsi="TaAoma" w:cs="TaAoma"/>
      <w:sz w:val="16"/>
      <w:szCs w:val="20"/>
      <w:lang w:eastAsia="es-MX"/>
    </w:rPr>
  </w:style>
  <w:style w:type="paragraph" w:customStyle="1" w:styleId="textodenotaalfinal">
    <w:name w:val="texto de nota al final"/>
    <w:basedOn w:val="Normal"/>
    <w:rsid w:val="0086468C"/>
    <w:rPr>
      <w:rFonts w:ascii="TiAes New Roman" w:hAnsi="TiAes New Roman" w:cs="TiAes New Roman"/>
      <w:sz w:val="20"/>
      <w:szCs w:val="20"/>
      <w:lang w:eastAsia="es-MX"/>
    </w:rPr>
  </w:style>
  <w:style w:type="paragraph" w:customStyle="1" w:styleId="Textoindependiente21">
    <w:name w:val="Texto independiente 21"/>
    <w:basedOn w:val="Normal"/>
    <w:rsid w:val="0086468C"/>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86468C"/>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86468C"/>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86468C"/>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86468C"/>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86468C"/>
    <w:rPr>
      <w:rFonts w:eastAsia="Calibri"/>
      <w:b/>
    </w:rPr>
  </w:style>
  <w:style w:type="paragraph" w:customStyle="1" w:styleId="Textodeglobo2">
    <w:name w:val="Texto de globo2"/>
    <w:basedOn w:val="Normal"/>
    <w:rsid w:val="0086468C"/>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86468C"/>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86468C"/>
    <w:pPr>
      <w:ind w:left="708"/>
    </w:pPr>
    <w:rPr>
      <w:rFonts w:ascii="TiAes New Roman" w:eastAsiaTheme="minorHAnsi" w:hAnsi="TiAes New Roman" w:cs="TiAes New Roman"/>
      <w:szCs w:val="22"/>
      <w:lang w:eastAsia="en-US"/>
    </w:rPr>
  </w:style>
  <w:style w:type="paragraph" w:customStyle="1" w:styleId="centrado">
    <w:name w:val="centrado"/>
    <w:basedOn w:val="Texto"/>
    <w:rsid w:val="0086468C"/>
    <w:pPr>
      <w:spacing w:line="216" w:lineRule="atLeast"/>
      <w:ind w:firstLine="0"/>
      <w:jc w:val="center"/>
    </w:pPr>
    <w:rPr>
      <w:rFonts w:ascii="ArAal" w:hAnsi="ArAal" w:cs="ArAal"/>
      <w:lang w:val="es-ES_tradnl" w:eastAsia="es-MX"/>
    </w:rPr>
  </w:style>
  <w:style w:type="paragraph" w:customStyle="1" w:styleId="ABRIR">
    <w:name w:val="ABRIR"/>
    <w:basedOn w:val="Normal"/>
    <w:rsid w:val="0086468C"/>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86468C"/>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86468C"/>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86468C"/>
    <w:rPr>
      <w:rFonts w:ascii="CG Times (W1)" w:hAnsi="CG Times (W1)" w:cs="CG Times (W1)"/>
      <w:sz w:val="20"/>
      <w:szCs w:val="20"/>
      <w:lang w:val="es-MX" w:eastAsia="es-MX"/>
    </w:rPr>
  </w:style>
  <w:style w:type="paragraph" w:customStyle="1" w:styleId="4X1">
    <w:name w:val="4X1"/>
    <w:basedOn w:val="Normal"/>
    <w:rsid w:val="0086468C"/>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86468C"/>
    <w:rPr>
      <w:rFonts w:ascii="UnAvers" w:hAnsi="UnAvers" w:cs="UnAvers"/>
      <w:sz w:val="16"/>
      <w:szCs w:val="20"/>
      <w:lang w:val="es-ES_tradnl" w:eastAsia="es-MX"/>
    </w:rPr>
  </w:style>
  <w:style w:type="character" w:customStyle="1" w:styleId="Estilo1Car">
    <w:name w:val="Estilo1 Car"/>
    <w:link w:val="Estilo1"/>
    <w:locked/>
    <w:rsid w:val="0086468C"/>
    <w:rPr>
      <w:rFonts w:ascii="ArAal" w:hAnsi="ArAal" w:cs="ArAal"/>
      <w:lang w:val="es-ES_tradnl"/>
    </w:rPr>
  </w:style>
  <w:style w:type="paragraph" w:customStyle="1" w:styleId="Estilo1">
    <w:name w:val="Estilo1"/>
    <w:basedOn w:val="Normal"/>
    <w:link w:val="Estilo1Car"/>
    <w:qFormat/>
    <w:rsid w:val="0086468C"/>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86468C"/>
    <w:pPr>
      <w:jc w:val="both"/>
    </w:pPr>
    <w:rPr>
      <w:rFonts w:ascii="ArAal" w:hAnsi="ArAal" w:cs="ArAal"/>
      <w:b/>
      <w:sz w:val="22"/>
      <w:szCs w:val="20"/>
      <w:lang w:eastAsia="es-MX"/>
    </w:rPr>
  </w:style>
  <w:style w:type="paragraph" w:customStyle="1" w:styleId="Sumario">
    <w:name w:val="Sumario"/>
    <w:basedOn w:val="Normal"/>
    <w:rsid w:val="0086468C"/>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86468C"/>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86468C"/>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86468C"/>
    <w:pPr>
      <w:ind w:left="720"/>
    </w:pPr>
    <w:rPr>
      <w:rFonts w:ascii="TiAes New Roman" w:hAnsi="TiAes New Roman" w:cs="TiAes New Roman"/>
      <w:szCs w:val="20"/>
      <w:lang w:eastAsia="es-MX"/>
    </w:rPr>
  </w:style>
  <w:style w:type="paragraph" w:customStyle="1" w:styleId="Textoindependiente22">
    <w:name w:val="Texto independiente 22"/>
    <w:basedOn w:val="Normal"/>
    <w:rsid w:val="0086468C"/>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86468C"/>
    <w:pPr>
      <w:jc w:val="both"/>
    </w:pPr>
    <w:rPr>
      <w:rFonts w:ascii="ArAal" w:hAnsi="ArAal" w:cs="ArAal"/>
      <w:b/>
      <w:sz w:val="22"/>
      <w:szCs w:val="20"/>
      <w:lang w:eastAsia="es-MX"/>
    </w:rPr>
  </w:style>
  <w:style w:type="paragraph" w:customStyle="1" w:styleId="Textoindependiente23">
    <w:name w:val="Texto independiente 23"/>
    <w:basedOn w:val="Normal"/>
    <w:rsid w:val="0086468C"/>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86468C"/>
    <w:pPr>
      <w:jc w:val="both"/>
    </w:pPr>
    <w:rPr>
      <w:rFonts w:ascii="ArAal" w:hAnsi="ArAal" w:cs="ArAal"/>
      <w:b/>
      <w:sz w:val="22"/>
      <w:szCs w:val="20"/>
      <w:lang w:eastAsia="es-MX"/>
    </w:rPr>
  </w:style>
  <w:style w:type="paragraph" w:customStyle="1" w:styleId="Textoindependiente24">
    <w:name w:val="Texto independiente 24"/>
    <w:basedOn w:val="Normal"/>
    <w:rsid w:val="0086468C"/>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86468C"/>
    <w:pPr>
      <w:jc w:val="both"/>
    </w:pPr>
    <w:rPr>
      <w:rFonts w:ascii="ArAal" w:hAnsi="ArAal" w:cs="ArAal"/>
      <w:b/>
      <w:sz w:val="22"/>
      <w:szCs w:val="20"/>
      <w:lang w:eastAsia="es-MX"/>
    </w:rPr>
  </w:style>
  <w:style w:type="paragraph" w:customStyle="1" w:styleId="Listamulticolor-nfas">
    <w:name w:val="Lista multicolor - Énfas"/>
    <w:basedOn w:val="Normal"/>
    <w:rsid w:val="0086468C"/>
    <w:pPr>
      <w:ind w:left="720"/>
    </w:pPr>
    <w:rPr>
      <w:rFonts w:ascii="TiAes New Roman" w:hAnsi="TiAes New Roman" w:cs="TiAes New Roman"/>
      <w:szCs w:val="20"/>
      <w:lang w:eastAsia="es-MX"/>
    </w:rPr>
  </w:style>
  <w:style w:type="paragraph" w:customStyle="1" w:styleId="Sinespaciado1">
    <w:name w:val="Sin espaciado1"/>
    <w:qFormat/>
    <w:rsid w:val="0086468C"/>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86468C"/>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86468C"/>
    <w:rPr>
      <w:rFonts w:eastAsia="Calibri"/>
      <w:b/>
    </w:rPr>
  </w:style>
  <w:style w:type="paragraph" w:customStyle="1" w:styleId="Textodeglobo22">
    <w:name w:val="Texto de globo22"/>
    <w:basedOn w:val="Normal"/>
    <w:rsid w:val="0086468C"/>
    <w:rPr>
      <w:rFonts w:ascii="TaAoma" w:hAnsi="TaAoma" w:cs="TaAoma"/>
      <w:sz w:val="16"/>
      <w:szCs w:val="20"/>
      <w:lang w:eastAsia="es-MX"/>
    </w:rPr>
  </w:style>
  <w:style w:type="paragraph" w:customStyle="1" w:styleId="Textosinformato2">
    <w:name w:val="Texto sin formato2"/>
    <w:basedOn w:val="Normal"/>
    <w:rsid w:val="0086468C"/>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86468C"/>
    <w:rPr>
      <w:rFonts w:eastAsia="Calibri"/>
      <w:b/>
    </w:rPr>
  </w:style>
  <w:style w:type="paragraph" w:customStyle="1" w:styleId="Textodeglobo3">
    <w:name w:val="Texto de globo3"/>
    <w:basedOn w:val="Normal"/>
    <w:rsid w:val="0086468C"/>
    <w:rPr>
      <w:rFonts w:ascii="TaAoma" w:hAnsi="TaAoma" w:cs="TaAoma"/>
      <w:sz w:val="16"/>
      <w:szCs w:val="20"/>
      <w:lang w:eastAsia="es-MX"/>
    </w:rPr>
  </w:style>
  <w:style w:type="paragraph" w:customStyle="1" w:styleId="Textosinformato3">
    <w:name w:val="Texto sin formato3"/>
    <w:basedOn w:val="Normal"/>
    <w:rsid w:val="0086468C"/>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86468C"/>
    <w:rPr>
      <w:rFonts w:eastAsia="Calibri"/>
      <w:b/>
    </w:rPr>
  </w:style>
  <w:style w:type="paragraph" w:customStyle="1" w:styleId="Textodeglobo4">
    <w:name w:val="Texto de globo4"/>
    <w:basedOn w:val="Normal"/>
    <w:rsid w:val="0086468C"/>
    <w:rPr>
      <w:rFonts w:ascii="TaAoma" w:hAnsi="TaAoma" w:cs="TaAoma"/>
      <w:sz w:val="16"/>
      <w:szCs w:val="20"/>
      <w:lang w:eastAsia="es-MX"/>
    </w:rPr>
  </w:style>
  <w:style w:type="paragraph" w:customStyle="1" w:styleId="Textosinformato4">
    <w:name w:val="Texto sin formato4"/>
    <w:basedOn w:val="Normal"/>
    <w:rsid w:val="0086468C"/>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86468C"/>
    <w:rPr>
      <w:rFonts w:eastAsia="Calibri"/>
      <w:b/>
    </w:rPr>
  </w:style>
  <w:style w:type="paragraph" w:customStyle="1" w:styleId="Textosinformato11">
    <w:name w:val="Texto sin formato11"/>
    <w:basedOn w:val="Normal"/>
    <w:rsid w:val="0086468C"/>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86468C"/>
    <w:rPr>
      <w:rFonts w:eastAsia="Calibri"/>
      <w:b/>
    </w:rPr>
  </w:style>
  <w:style w:type="paragraph" w:customStyle="1" w:styleId="Textodeglobo21">
    <w:name w:val="Texto de globo21"/>
    <w:basedOn w:val="Normal"/>
    <w:rsid w:val="0086468C"/>
    <w:rPr>
      <w:rFonts w:ascii="TaAoma" w:hAnsi="TaAoma" w:cs="TaAoma"/>
      <w:sz w:val="16"/>
      <w:szCs w:val="20"/>
      <w:lang w:eastAsia="es-MX"/>
    </w:rPr>
  </w:style>
  <w:style w:type="paragraph" w:customStyle="1" w:styleId="Textodeglobo5">
    <w:name w:val="Texto de globo5"/>
    <w:basedOn w:val="Normal"/>
    <w:rsid w:val="0086468C"/>
    <w:rPr>
      <w:rFonts w:ascii="TaAoma" w:hAnsi="TaAoma" w:cs="TaAoma"/>
      <w:sz w:val="16"/>
      <w:szCs w:val="20"/>
      <w:lang w:eastAsia="es-MX"/>
    </w:rPr>
  </w:style>
  <w:style w:type="paragraph" w:customStyle="1" w:styleId="Textosinformato5">
    <w:name w:val="Texto sin formato5"/>
    <w:basedOn w:val="Normal"/>
    <w:rsid w:val="0086468C"/>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86468C"/>
    <w:rPr>
      <w:rFonts w:eastAsia="Calibri"/>
      <w:b/>
    </w:rPr>
  </w:style>
  <w:style w:type="paragraph" w:customStyle="1" w:styleId="Textodeglobo6">
    <w:name w:val="Texto de globo6"/>
    <w:basedOn w:val="Normal"/>
    <w:rsid w:val="0086468C"/>
    <w:rPr>
      <w:rFonts w:ascii="TaAoma" w:hAnsi="TaAoma" w:cs="TaAoma"/>
      <w:sz w:val="16"/>
      <w:szCs w:val="20"/>
      <w:lang w:eastAsia="es-MX"/>
    </w:rPr>
  </w:style>
  <w:style w:type="paragraph" w:customStyle="1" w:styleId="Textosinformato6">
    <w:name w:val="Texto sin formato6"/>
    <w:basedOn w:val="Normal"/>
    <w:rsid w:val="0086468C"/>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86468C"/>
    <w:rPr>
      <w:rFonts w:eastAsia="Calibri"/>
      <w:b/>
    </w:rPr>
  </w:style>
  <w:style w:type="paragraph" w:customStyle="1" w:styleId="Textodeglobo7">
    <w:name w:val="Texto de globo7"/>
    <w:basedOn w:val="Normal"/>
    <w:rsid w:val="0086468C"/>
    <w:rPr>
      <w:rFonts w:ascii="TaAoma" w:hAnsi="TaAoma" w:cs="TaAoma"/>
      <w:sz w:val="16"/>
      <w:szCs w:val="20"/>
      <w:lang w:eastAsia="es-MX"/>
    </w:rPr>
  </w:style>
  <w:style w:type="paragraph" w:customStyle="1" w:styleId="Textosinformato7">
    <w:name w:val="Texto sin formato7"/>
    <w:basedOn w:val="Normal"/>
    <w:rsid w:val="0086468C"/>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86468C"/>
    <w:rPr>
      <w:rFonts w:eastAsia="Calibri"/>
      <w:b/>
    </w:rPr>
  </w:style>
  <w:style w:type="paragraph" w:customStyle="1" w:styleId="Cuadrculamedia21">
    <w:name w:val="Cuadrícula media 21"/>
    <w:qFormat/>
    <w:rsid w:val="0086468C"/>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86468C"/>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86468C"/>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86468C"/>
    <w:pPr>
      <w:jc w:val="center"/>
    </w:pPr>
    <w:rPr>
      <w:rFonts w:ascii="ArAal" w:hAnsi="ArAal" w:cs="ArAal"/>
      <w:sz w:val="28"/>
      <w:szCs w:val="20"/>
      <w:lang w:val="es-ES_tradnl" w:eastAsia="es-MX"/>
    </w:rPr>
  </w:style>
  <w:style w:type="paragraph" w:customStyle="1" w:styleId="Textodeglobo11">
    <w:name w:val="Texto de globo11"/>
    <w:basedOn w:val="Normal"/>
    <w:rsid w:val="0086468C"/>
    <w:rPr>
      <w:rFonts w:ascii="TaAoma" w:hAnsi="TaAoma" w:cs="TaAoma"/>
      <w:sz w:val="16"/>
      <w:szCs w:val="20"/>
      <w:lang w:eastAsia="es-MX"/>
    </w:rPr>
  </w:style>
  <w:style w:type="paragraph" w:customStyle="1" w:styleId="Lneadeasunto">
    <w:name w:val="Línea de asunto"/>
    <w:basedOn w:val="Normal"/>
    <w:rsid w:val="0086468C"/>
    <w:rPr>
      <w:rFonts w:ascii="TiAes New Roman" w:hAnsi="TiAes New Roman" w:cs="TiAes New Roman"/>
      <w:szCs w:val="20"/>
      <w:lang w:eastAsia="es-MX"/>
    </w:rPr>
  </w:style>
  <w:style w:type="paragraph" w:customStyle="1" w:styleId="Textoindependienteprim">
    <w:name w:val="Texto independiente prim"/>
    <w:basedOn w:val="Textoindependiente21"/>
    <w:rsid w:val="0086468C"/>
    <w:pPr>
      <w:spacing w:after="0"/>
      <w:ind w:left="360" w:firstLine="360"/>
    </w:pPr>
  </w:style>
  <w:style w:type="paragraph" w:customStyle="1" w:styleId="pcstexto">
    <w:name w:val="pcstexto"/>
    <w:basedOn w:val="Normal"/>
    <w:rsid w:val="0086468C"/>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86468C"/>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86468C"/>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86468C"/>
    <w:pPr>
      <w:spacing w:after="0"/>
      <w:ind w:firstLine="360"/>
    </w:pPr>
    <w:rPr>
      <w:rFonts w:ascii="ArAal" w:hAnsi="ArAal" w:cs="ArAal"/>
    </w:rPr>
  </w:style>
  <w:style w:type="paragraph" w:customStyle="1" w:styleId="Encabezadodenota1">
    <w:name w:val="Encabezado de nota1"/>
    <w:basedOn w:val="Normal"/>
    <w:next w:val="Normal"/>
    <w:rsid w:val="0086468C"/>
    <w:rPr>
      <w:rFonts w:ascii="TiAes New Roman" w:hAnsi="TiAes New Roman" w:cs="TiAes New Roman"/>
      <w:szCs w:val="20"/>
      <w:lang w:eastAsia="es-MX"/>
    </w:rPr>
  </w:style>
  <w:style w:type="paragraph" w:customStyle="1" w:styleId="Textodeglobo8">
    <w:name w:val="Texto de globo8"/>
    <w:basedOn w:val="Normal"/>
    <w:rsid w:val="0086468C"/>
    <w:rPr>
      <w:rFonts w:ascii="TaAoma" w:hAnsi="TaAoma" w:cs="TaAoma"/>
      <w:sz w:val="16"/>
      <w:szCs w:val="20"/>
      <w:lang w:eastAsia="es-MX"/>
    </w:rPr>
  </w:style>
  <w:style w:type="paragraph" w:customStyle="1" w:styleId="Textosinformato8">
    <w:name w:val="Texto sin formato8"/>
    <w:basedOn w:val="Normal"/>
    <w:rsid w:val="0086468C"/>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86468C"/>
    <w:rPr>
      <w:rFonts w:eastAsia="Calibri"/>
      <w:b/>
    </w:rPr>
  </w:style>
  <w:style w:type="paragraph" w:customStyle="1" w:styleId="Textodeglobo9">
    <w:name w:val="Texto de globo9"/>
    <w:basedOn w:val="Normal"/>
    <w:rsid w:val="0086468C"/>
    <w:rPr>
      <w:rFonts w:ascii="SeAoe UI" w:hAnsi="SeAoe UI" w:cs="SeAoe UI"/>
      <w:sz w:val="18"/>
      <w:szCs w:val="20"/>
      <w:lang w:eastAsia="es-MX"/>
    </w:rPr>
  </w:style>
  <w:style w:type="paragraph" w:customStyle="1" w:styleId="Textoindependiente26">
    <w:name w:val="Texto independiente 26"/>
    <w:basedOn w:val="Normal"/>
    <w:rsid w:val="0086468C"/>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86468C"/>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86468C"/>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86468C"/>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86468C"/>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86468C"/>
    <w:rPr>
      <w:rFonts w:eastAsia="Calibri"/>
      <w:b/>
    </w:rPr>
  </w:style>
  <w:style w:type="paragraph" w:customStyle="1" w:styleId="Listamulticolor-n000">
    <w:name w:val="Lista multicolor - Én000"/>
    <w:basedOn w:val="Normal"/>
    <w:rsid w:val="0086468C"/>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86468C"/>
    <w:pPr>
      <w:spacing w:after="0"/>
      <w:ind w:left="360" w:firstLine="360"/>
    </w:pPr>
  </w:style>
  <w:style w:type="paragraph" w:customStyle="1" w:styleId="Textoindependienteprimerasangra1">
    <w:name w:val="Texto independiente primera sangría1"/>
    <w:basedOn w:val="Textonormal"/>
    <w:rsid w:val="0086468C"/>
    <w:pPr>
      <w:spacing w:after="0"/>
      <w:ind w:firstLine="360"/>
    </w:pPr>
    <w:rPr>
      <w:rFonts w:ascii="ArAal" w:hAnsi="ArAal" w:cs="ArAal"/>
    </w:rPr>
  </w:style>
  <w:style w:type="paragraph" w:customStyle="1" w:styleId="Encabezadodenota2">
    <w:name w:val="Encabezado de nota2"/>
    <w:basedOn w:val="Normal"/>
    <w:next w:val="Normal"/>
    <w:rsid w:val="0086468C"/>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86468C"/>
    <w:pPr>
      <w:ind w:left="720"/>
      <w:contextualSpacing/>
    </w:pPr>
  </w:style>
  <w:style w:type="paragraph" w:customStyle="1" w:styleId="Listavistosa-nfasis11">
    <w:name w:val="Lista vistosa - Énfasis 11"/>
    <w:basedOn w:val="Normal"/>
    <w:uiPriority w:val="34"/>
    <w:qFormat/>
    <w:rsid w:val="0086468C"/>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86468C"/>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86468C"/>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86468C"/>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86468C"/>
    <w:pPr>
      <w:spacing w:after="120"/>
      <w:ind w:left="283"/>
    </w:pPr>
    <w:rPr>
      <w:rFonts w:ascii="TiAes New Roman" w:hAnsi="TiAes New Roman" w:cs="TiAes New Roman"/>
      <w:sz w:val="16"/>
      <w:szCs w:val="20"/>
      <w:lang w:eastAsia="es-MX"/>
    </w:rPr>
  </w:style>
  <w:style w:type="paragraph" w:customStyle="1" w:styleId="Ttulo30">
    <w:name w:val="Título3"/>
    <w:basedOn w:val="Normal"/>
    <w:rsid w:val="0086468C"/>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86468C"/>
    <w:pPr>
      <w:ind w:left="1890" w:hanging="450"/>
    </w:pPr>
    <w:rPr>
      <w:rFonts w:ascii="ArAal" w:hAnsi="ArAal" w:cs="ArAal"/>
      <w:lang w:eastAsia="es-MX"/>
    </w:rPr>
  </w:style>
  <w:style w:type="paragraph" w:customStyle="1" w:styleId="l">
    <w:name w:val="l"/>
    <w:basedOn w:val="Texto"/>
    <w:rsid w:val="0086468C"/>
    <w:pPr>
      <w:ind w:left="2340" w:hanging="450"/>
    </w:pPr>
    <w:rPr>
      <w:rFonts w:ascii="ArAal" w:hAnsi="ArAal" w:cs="ArAal"/>
      <w:lang w:val="es-MX" w:eastAsia="es-MX"/>
    </w:rPr>
  </w:style>
  <w:style w:type="character" w:customStyle="1" w:styleId="EstiloCar">
    <w:name w:val="Estilo Car"/>
    <w:link w:val="Estilo"/>
    <w:locked/>
    <w:rsid w:val="0086468C"/>
    <w:rPr>
      <w:rFonts w:ascii="ArAal" w:hAnsi="ArAal" w:cs="ArAal"/>
      <w:sz w:val="24"/>
    </w:rPr>
  </w:style>
  <w:style w:type="paragraph" w:customStyle="1" w:styleId="Estilo">
    <w:name w:val="Estilo"/>
    <w:basedOn w:val="Sinespaciado"/>
    <w:link w:val="EstiloCar"/>
    <w:qFormat/>
    <w:rsid w:val="0086468C"/>
    <w:pPr>
      <w:jc w:val="both"/>
    </w:pPr>
    <w:rPr>
      <w:rFonts w:ascii="ArAal" w:eastAsiaTheme="minorHAnsi" w:hAnsi="ArAal" w:cs="ArAal"/>
      <w:sz w:val="24"/>
      <w:szCs w:val="22"/>
      <w:lang w:eastAsia="en-US"/>
    </w:rPr>
  </w:style>
  <w:style w:type="paragraph" w:customStyle="1" w:styleId="z">
    <w:name w:val="z"/>
    <w:basedOn w:val="Texto"/>
    <w:rsid w:val="0086468C"/>
    <w:pPr>
      <w:tabs>
        <w:tab w:val="left" w:pos="864"/>
      </w:tabs>
      <w:ind w:left="720" w:hanging="360"/>
    </w:pPr>
    <w:rPr>
      <w:rFonts w:ascii="ArAal" w:hAnsi="ArAal" w:cs="ArAal"/>
      <w:lang w:eastAsia="es-MX"/>
    </w:rPr>
  </w:style>
  <w:style w:type="paragraph" w:customStyle="1" w:styleId="Blockquote">
    <w:name w:val="Blockquote"/>
    <w:basedOn w:val="Normal"/>
    <w:rsid w:val="0086468C"/>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86468C"/>
    <w:pPr>
      <w:spacing w:before="240" w:after="60"/>
      <w:jc w:val="center"/>
    </w:pPr>
    <w:rPr>
      <w:rFonts w:ascii="ArAal" w:hAnsi="ArAal" w:cs="ArAal"/>
      <w:b/>
      <w:sz w:val="32"/>
      <w:szCs w:val="20"/>
      <w:lang w:val="es-MX" w:eastAsia="es-MX"/>
    </w:rPr>
  </w:style>
  <w:style w:type="paragraph" w:customStyle="1" w:styleId="centneg">
    <w:name w:val="centneg"/>
    <w:basedOn w:val="texto0"/>
    <w:rsid w:val="0086468C"/>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86468C"/>
    <w:pPr>
      <w:jc w:val="both"/>
    </w:pPr>
    <w:rPr>
      <w:rFonts w:ascii="UnAvers" w:hAnsi="UnAvers" w:cs="UnAvers"/>
      <w:szCs w:val="20"/>
      <w:lang w:val="es-MX" w:eastAsia="es-MX"/>
    </w:rPr>
  </w:style>
  <w:style w:type="paragraph" w:customStyle="1" w:styleId="66">
    <w:name w:val="66"/>
    <w:basedOn w:val="Normal"/>
    <w:rsid w:val="0086468C"/>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86468C"/>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86468C"/>
    <w:pPr>
      <w:widowControl/>
      <w:adjustRightInd/>
      <w:spacing w:line="216" w:lineRule="atLeast"/>
      <w:ind w:left="1710" w:hanging="540"/>
      <w:textAlignment w:val="auto"/>
    </w:pPr>
    <w:rPr>
      <w:lang w:val="es-ES_tradnl"/>
    </w:rPr>
  </w:style>
  <w:style w:type="paragraph" w:customStyle="1" w:styleId="OmniPage13">
    <w:name w:val="OmniPage #13"/>
    <w:basedOn w:val="Normal"/>
    <w:rsid w:val="0086468C"/>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86468C"/>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86468C"/>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86468C"/>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86468C"/>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86468C"/>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86468C"/>
    <w:rPr>
      <w:rFonts w:ascii="TiAes New Roman" w:hAnsi="TiAes New Roman" w:cs="TiAes New Roman"/>
      <w:szCs w:val="20"/>
      <w:lang w:val="es-ES_tradnl" w:eastAsia="es-MX"/>
    </w:rPr>
  </w:style>
  <w:style w:type="paragraph" w:customStyle="1" w:styleId="OmniPage28">
    <w:name w:val="OmniPage #28"/>
    <w:basedOn w:val="Normal"/>
    <w:rsid w:val="0086468C"/>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86468C"/>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86468C"/>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86468C"/>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86468C"/>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86468C"/>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86468C"/>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86468C"/>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86468C"/>
    <w:rPr>
      <w:rFonts w:ascii="TiAes New Roman" w:hAnsi="TiAes New Roman" w:cs="TiAes New Roman"/>
      <w:i/>
      <w:sz w:val="20"/>
      <w:szCs w:val="20"/>
      <w:lang w:eastAsia="es-MX"/>
    </w:rPr>
  </w:style>
  <w:style w:type="paragraph" w:customStyle="1" w:styleId="Direccin">
    <w:name w:val="Dirección"/>
    <w:basedOn w:val="Normal"/>
    <w:rsid w:val="0086468C"/>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86468C"/>
    <w:pPr>
      <w:spacing w:before="120"/>
    </w:pPr>
    <w:rPr>
      <w:rFonts w:ascii="ArAal" w:hAnsi="ArAal" w:cs="ArAal"/>
      <w:b/>
      <w:szCs w:val="20"/>
      <w:lang w:eastAsia="es-MX"/>
    </w:rPr>
  </w:style>
  <w:style w:type="paragraph" w:customStyle="1" w:styleId="Estilosinnombre">
    <w:name w:val="Estilo sin nombre"/>
    <w:basedOn w:val="Normal"/>
    <w:next w:val="Normal"/>
    <w:rsid w:val="0086468C"/>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86468C"/>
    <w:rPr>
      <w:rFonts w:ascii="TiAes New Roman" w:hAnsi="TiAes New Roman" w:cs="TiAes New Roman"/>
      <w:sz w:val="20"/>
      <w:szCs w:val="20"/>
      <w:lang w:eastAsia="es-MX"/>
    </w:rPr>
  </w:style>
  <w:style w:type="paragraph" w:customStyle="1" w:styleId="Firmadecorreoelectrn">
    <w:name w:val="Firma de correo electrón"/>
    <w:basedOn w:val="Normal"/>
    <w:rsid w:val="0086468C"/>
    <w:rPr>
      <w:rFonts w:ascii="TiAes New Roman" w:hAnsi="TiAes New Roman" w:cs="TiAes New Roman"/>
      <w:sz w:val="20"/>
      <w:szCs w:val="20"/>
      <w:lang w:eastAsia="es-MX"/>
    </w:rPr>
  </w:style>
  <w:style w:type="paragraph" w:customStyle="1" w:styleId="HTMLconformatoprevio1">
    <w:name w:val="HTML con formato previo1"/>
    <w:basedOn w:val="Normal"/>
    <w:rsid w:val="0086468C"/>
    <w:rPr>
      <w:rFonts w:ascii="CoArier New" w:hAnsi="CoArier New" w:cs="CoArier New"/>
      <w:sz w:val="20"/>
      <w:szCs w:val="20"/>
      <w:lang w:eastAsia="es-MX"/>
    </w:rPr>
  </w:style>
  <w:style w:type="paragraph" w:customStyle="1" w:styleId="ndice81">
    <w:name w:val="Índice 81"/>
    <w:basedOn w:val="Normal"/>
    <w:next w:val="Normal"/>
    <w:rsid w:val="0086468C"/>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86468C"/>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86468C"/>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86468C"/>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86468C"/>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86468C"/>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86468C"/>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86468C"/>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86468C"/>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86468C"/>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86468C"/>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86468C"/>
    <w:rPr>
      <w:rFonts w:ascii="ArAal" w:hAnsi="ArAal" w:cs="ArAal"/>
      <w:sz w:val="20"/>
      <w:szCs w:val="20"/>
      <w:lang w:eastAsia="es-MX"/>
    </w:rPr>
  </w:style>
  <w:style w:type="paragraph" w:customStyle="1" w:styleId="Saludo1">
    <w:name w:val="Saludo1"/>
    <w:basedOn w:val="Normal"/>
    <w:next w:val="Normal"/>
    <w:rsid w:val="0086468C"/>
    <w:rPr>
      <w:rFonts w:ascii="TiAes New Roman" w:hAnsi="TiAes New Roman" w:cs="TiAes New Roman"/>
      <w:sz w:val="20"/>
      <w:szCs w:val="20"/>
      <w:lang w:eastAsia="es-MX"/>
    </w:rPr>
  </w:style>
  <w:style w:type="paragraph" w:customStyle="1" w:styleId="Tdc9">
    <w:name w:val="Tdc 9"/>
    <w:basedOn w:val="Normal"/>
    <w:next w:val="Normal"/>
    <w:rsid w:val="0086468C"/>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86468C"/>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86468C"/>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86468C"/>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86468C"/>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86468C"/>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86468C"/>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86468C"/>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86468C"/>
    <w:pPr>
      <w:spacing w:before="100" w:after="100"/>
    </w:pPr>
    <w:rPr>
      <w:rFonts w:ascii="SoAerana Sans" w:hAnsi="SoAerana Sans" w:cs="SoAerana Sans"/>
      <w:sz w:val="16"/>
      <w:szCs w:val="20"/>
      <w:lang w:val="es-MX" w:eastAsia="es-MX"/>
    </w:rPr>
  </w:style>
  <w:style w:type="paragraph" w:customStyle="1" w:styleId="xl67">
    <w:name w:val="xl67"/>
    <w:basedOn w:val="Normal"/>
    <w:rsid w:val="0086468C"/>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86468C"/>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86468C"/>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86468C"/>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86468C"/>
    <w:pPr>
      <w:spacing w:before="100" w:after="100"/>
    </w:pPr>
    <w:rPr>
      <w:rFonts w:ascii="TiAes New Roman" w:hAnsi="TiAes New Roman" w:cs="TiAes New Roman"/>
      <w:szCs w:val="20"/>
      <w:lang w:val="es-MX" w:eastAsia="es-MX"/>
    </w:rPr>
  </w:style>
  <w:style w:type="paragraph" w:customStyle="1" w:styleId="xl69">
    <w:name w:val="xl69"/>
    <w:basedOn w:val="Normal"/>
    <w:rsid w:val="0086468C"/>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86468C"/>
    <w:rPr>
      <w:rFonts w:ascii="TaAoma" w:hAnsi="TaAoma" w:cs="TaAoma"/>
      <w:sz w:val="16"/>
      <w:szCs w:val="20"/>
      <w:lang w:val="es-MX" w:eastAsia="es-MX"/>
    </w:rPr>
  </w:style>
  <w:style w:type="paragraph" w:customStyle="1" w:styleId="elemento">
    <w:name w:val="elemento"/>
    <w:basedOn w:val="Normal"/>
    <w:rsid w:val="0086468C"/>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86468C"/>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86468C"/>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86468C"/>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86468C"/>
    <w:pPr>
      <w:spacing w:before="100" w:after="100"/>
    </w:pPr>
    <w:rPr>
      <w:rFonts w:ascii="TiAes New Roman" w:hAnsi="TiAes New Roman" w:cs="TiAes New Roman"/>
      <w:szCs w:val="20"/>
      <w:lang w:val="es-MX" w:eastAsia="es-MX"/>
    </w:rPr>
  </w:style>
  <w:style w:type="paragraph" w:customStyle="1" w:styleId="atributo">
    <w:name w:val="atributo"/>
    <w:basedOn w:val="Normal"/>
    <w:rsid w:val="0086468C"/>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86468C"/>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86468C"/>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86468C"/>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86468C"/>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86468C"/>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86468C"/>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86468C"/>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86468C"/>
    <w:pPr>
      <w:spacing w:before="100" w:after="100"/>
    </w:pPr>
    <w:rPr>
      <w:rFonts w:ascii="TiAes New Roman" w:hAnsi="TiAes New Roman" w:cs="TiAes New Roman"/>
      <w:szCs w:val="20"/>
      <w:lang w:val="es-MX" w:eastAsia="es-MX"/>
    </w:rPr>
  </w:style>
  <w:style w:type="paragraph" w:customStyle="1" w:styleId="q">
    <w:name w:val="q"/>
    <w:basedOn w:val="Normal"/>
    <w:rsid w:val="0086468C"/>
    <w:pPr>
      <w:spacing w:before="100" w:after="100"/>
    </w:pPr>
    <w:rPr>
      <w:rFonts w:ascii="TiAes New Roman" w:hAnsi="TiAes New Roman" w:cs="TiAes New Roman"/>
      <w:szCs w:val="20"/>
      <w:lang w:val="es-MX" w:eastAsia="es-MX"/>
    </w:rPr>
  </w:style>
  <w:style w:type="paragraph" w:customStyle="1" w:styleId="ww">
    <w:name w:val="ww"/>
    <w:basedOn w:val="Normal"/>
    <w:rsid w:val="0086468C"/>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86468C"/>
    <w:pPr>
      <w:tabs>
        <w:tab w:val="left" w:pos="5040"/>
        <w:tab w:val="center" w:pos="7800"/>
      </w:tabs>
      <w:ind w:left="288" w:firstLine="0"/>
      <w:jc w:val="left"/>
    </w:pPr>
    <w:rPr>
      <w:rFonts w:ascii="ArAal" w:hAnsi="ArAal" w:cs="ArAal"/>
      <w:lang w:eastAsia="es-MX"/>
    </w:rPr>
  </w:style>
  <w:style w:type="paragraph" w:customStyle="1" w:styleId="a">
    <w:name w:val="a"/>
    <w:basedOn w:val="Normal"/>
    <w:rsid w:val="0086468C"/>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86468C"/>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86468C"/>
    <w:pPr>
      <w:spacing w:before="100" w:after="100"/>
      <w:jc w:val="center"/>
    </w:pPr>
    <w:rPr>
      <w:rFonts w:ascii="ArAal" w:hAnsi="ArAal" w:cs="ArAal"/>
      <w:sz w:val="16"/>
      <w:szCs w:val="20"/>
      <w:lang w:eastAsia="es-MX"/>
    </w:rPr>
  </w:style>
  <w:style w:type="paragraph" w:customStyle="1" w:styleId="font5">
    <w:name w:val="font5"/>
    <w:basedOn w:val="Normal"/>
    <w:rsid w:val="0086468C"/>
    <w:pPr>
      <w:spacing w:before="100" w:after="100"/>
    </w:pPr>
    <w:rPr>
      <w:rFonts w:ascii="TaAoma" w:hAnsi="TaAoma" w:cs="TaAoma"/>
      <w:color w:val="000000"/>
      <w:sz w:val="16"/>
      <w:szCs w:val="20"/>
      <w:lang w:eastAsia="es-MX"/>
    </w:rPr>
  </w:style>
  <w:style w:type="paragraph" w:customStyle="1" w:styleId="font6">
    <w:name w:val="font6"/>
    <w:basedOn w:val="Normal"/>
    <w:rsid w:val="0086468C"/>
    <w:pPr>
      <w:spacing w:before="100" w:after="100"/>
    </w:pPr>
    <w:rPr>
      <w:rFonts w:ascii="TaAoma" w:hAnsi="TaAoma" w:cs="TaAoma"/>
      <w:b/>
      <w:color w:val="000000"/>
      <w:sz w:val="16"/>
      <w:szCs w:val="20"/>
      <w:lang w:eastAsia="es-MX"/>
    </w:rPr>
  </w:style>
  <w:style w:type="paragraph" w:customStyle="1" w:styleId="xl24">
    <w:name w:val="xl24"/>
    <w:basedOn w:val="Normal"/>
    <w:rsid w:val="0086468C"/>
    <w:pPr>
      <w:spacing w:before="100" w:after="100"/>
    </w:pPr>
    <w:rPr>
      <w:rFonts w:ascii="ArAal" w:hAnsi="ArAal" w:cs="ArAal"/>
      <w:sz w:val="16"/>
      <w:szCs w:val="20"/>
      <w:lang w:eastAsia="es-MX"/>
    </w:rPr>
  </w:style>
  <w:style w:type="paragraph" w:customStyle="1" w:styleId="xl26">
    <w:name w:val="xl26"/>
    <w:basedOn w:val="Normal"/>
    <w:rsid w:val="0086468C"/>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86468C"/>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86468C"/>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86468C"/>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86468C"/>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86468C"/>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86468C"/>
    <w:pPr>
      <w:spacing w:after="160" w:line="240" w:lineRule="exact"/>
    </w:pPr>
    <w:rPr>
      <w:rFonts w:ascii="TaAoma" w:hAnsi="TaAoma" w:cs="TaAoma"/>
      <w:sz w:val="20"/>
      <w:szCs w:val="20"/>
      <w:lang w:val="en-US" w:eastAsia="es-MX"/>
    </w:rPr>
  </w:style>
  <w:style w:type="paragraph" w:customStyle="1" w:styleId="textocar0">
    <w:name w:val="textocar"/>
    <w:basedOn w:val="Normal"/>
    <w:rsid w:val="0086468C"/>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86468C"/>
    <w:pPr>
      <w:jc w:val="both"/>
    </w:pPr>
    <w:rPr>
      <w:rFonts w:ascii="ArAal" w:hAnsi="ArAal" w:cs="ArAal"/>
      <w:sz w:val="20"/>
      <w:szCs w:val="20"/>
      <w:lang w:eastAsia="es-MX"/>
    </w:rPr>
  </w:style>
  <w:style w:type="paragraph" w:customStyle="1" w:styleId="DireccinHTML11">
    <w:name w:val="Dirección HTML11"/>
    <w:basedOn w:val="Normal"/>
    <w:rsid w:val="0086468C"/>
    <w:rPr>
      <w:rFonts w:ascii="TiAes New Roman" w:hAnsi="TiAes New Roman" w:cs="TiAes New Roman"/>
      <w:i/>
      <w:sz w:val="20"/>
      <w:szCs w:val="20"/>
      <w:lang w:eastAsia="es-MX"/>
    </w:rPr>
  </w:style>
  <w:style w:type="paragraph" w:customStyle="1" w:styleId="Encabezadodenota11">
    <w:name w:val="Encabezado de nota11"/>
    <w:basedOn w:val="Normal"/>
    <w:next w:val="Normal"/>
    <w:rsid w:val="0086468C"/>
    <w:rPr>
      <w:rFonts w:ascii="TiAes New Roman" w:hAnsi="TiAes New Roman" w:cs="TiAes New Roman"/>
      <w:sz w:val="20"/>
      <w:szCs w:val="20"/>
      <w:lang w:eastAsia="es-MX"/>
    </w:rPr>
  </w:style>
  <w:style w:type="paragraph" w:customStyle="1" w:styleId="ttulo0">
    <w:name w:val="título"/>
    <w:basedOn w:val="Normal"/>
    <w:next w:val="Normal"/>
    <w:rsid w:val="0086468C"/>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86468C"/>
    <w:rPr>
      <w:rFonts w:ascii="TiAes New Roman" w:hAnsi="TiAes New Roman" w:cs="TiAes New Roman"/>
      <w:sz w:val="20"/>
      <w:szCs w:val="20"/>
      <w:lang w:eastAsia="es-MX"/>
    </w:rPr>
  </w:style>
  <w:style w:type="paragraph" w:customStyle="1" w:styleId="HTMLconformatoprev000">
    <w:name w:val="HTML con formato prev000"/>
    <w:basedOn w:val="Normal"/>
    <w:rsid w:val="0086468C"/>
    <w:rPr>
      <w:rFonts w:ascii="CoArier New" w:hAnsi="CoArier New" w:cs="CoArier New"/>
      <w:sz w:val="20"/>
      <w:szCs w:val="20"/>
      <w:lang w:eastAsia="es-MX"/>
    </w:rPr>
  </w:style>
  <w:style w:type="paragraph" w:customStyle="1" w:styleId="Saludo11">
    <w:name w:val="Saludo11"/>
    <w:basedOn w:val="Normal"/>
    <w:next w:val="Normal"/>
    <w:rsid w:val="0086468C"/>
    <w:rPr>
      <w:rFonts w:ascii="TiAes New Roman" w:hAnsi="TiAes New Roman" w:cs="TiAes New Roman"/>
      <w:sz w:val="20"/>
      <w:szCs w:val="20"/>
      <w:lang w:eastAsia="es-MX"/>
    </w:rPr>
  </w:style>
  <w:style w:type="paragraph" w:customStyle="1" w:styleId="Textodebloque11">
    <w:name w:val="Texto de bloque11"/>
    <w:basedOn w:val="Normal"/>
    <w:rsid w:val="0086468C"/>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86468C"/>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86468C"/>
    <w:pPr>
      <w:ind w:left="1800" w:hanging="200"/>
    </w:pPr>
    <w:rPr>
      <w:rFonts w:ascii="TiAes New Roman" w:hAnsi="TiAes New Roman" w:cs="TiAes New Roman"/>
      <w:sz w:val="20"/>
      <w:szCs w:val="20"/>
      <w:lang w:eastAsia="es-MX"/>
    </w:rPr>
  </w:style>
  <w:style w:type="paragraph" w:customStyle="1" w:styleId="INCISO1">
    <w:name w:val="INCISO 1"/>
    <w:basedOn w:val="INCISO"/>
    <w:rsid w:val="0086468C"/>
    <w:pPr>
      <w:tabs>
        <w:tab w:val="left" w:pos="1080"/>
      </w:tabs>
    </w:pPr>
    <w:rPr>
      <w:rFonts w:ascii="ArAal" w:hAnsi="ArAal" w:cs="ArAal"/>
      <w:szCs w:val="20"/>
      <w:lang w:val="es-MX" w:eastAsia="es-MX"/>
    </w:rPr>
  </w:style>
  <w:style w:type="paragraph" w:customStyle="1" w:styleId="xl32">
    <w:name w:val="xl32"/>
    <w:basedOn w:val="Normal"/>
    <w:rsid w:val="0086468C"/>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86468C"/>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86468C"/>
    <w:pPr>
      <w:spacing w:before="100" w:after="100"/>
    </w:pPr>
    <w:rPr>
      <w:rFonts w:ascii="ArAal" w:hAnsi="ArAal" w:cs="ArAal"/>
      <w:b/>
      <w:sz w:val="16"/>
      <w:szCs w:val="20"/>
      <w:lang w:val="es-MX" w:eastAsia="es-MX"/>
    </w:rPr>
  </w:style>
  <w:style w:type="paragraph" w:customStyle="1" w:styleId="xl35">
    <w:name w:val="xl35"/>
    <w:basedOn w:val="Normal"/>
    <w:rsid w:val="0086468C"/>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86468C"/>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86468C"/>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86468C"/>
    <w:pPr>
      <w:spacing w:before="100" w:after="100"/>
      <w:jc w:val="right"/>
    </w:pPr>
    <w:rPr>
      <w:rFonts w:ascii="ArAal" w:hAnsi="ArAal" w:cs="ArAal"/>
      <w:sz w:val="16"/>
      <w:szCs w:val="20"/>
      <w:lang w:val="es-MX" w:eastAsia="es-MX"/>
    </w:rPr>
  </w:style>
  <w:style w:type="paragraph" w:customStyle="1" w:styleId="xl39">
    <w:name w:val="xl39"/>
    <w:basedOn w:val="Normal"/>
    <w:rsid w:val="0086468C"/>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86468C"/>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86468C"/>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86468C"/>
    <w:pPr>
      <w:spacing w:before="100" w:after="100"/>
      <w:jc w:val="center"/>
    </w:pPr>
    <w:rPr>
      <w:rFonts w:ascii="ArAal" w:hAnsi="ArAal" w:cs="ArAal"/>
      <w:b/>
      <w:sz w:val="16"/>
      <w:szCs w:val="20"/>
      <w:lang w:val="es-MX" w:eastAsia="es-MX"/>
    </w:rPr>
  </w:style>
  <w:style w:type="paragraph" w:customStyle="1" w:styleId="xl43">
    <w:name w:val="xl43"/>
    <w:basedOn w:val="Normal"/>
    <w:rsid w:val="0086468C"/>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86468C"/>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86468C"/>
    <w:pPr>
      <w:spacing w:before="100" w:after="100"/>
    </w:pPr>
    <w:rPr>
      <w:rFonts w:ascii="ArAal" w:hAnsi="ArAal" w:cs="ArAal"/>
      <w:b/>
      <w:sz w:val="16"/>
      <w:szCs w:val="20"/>
      <w:lang w:val="es-MX" w:eastAsia="es-MX"/>
    </w:rPr>
  </w:style>
  <w:style w:type="paragraph" w:customStyle="1" w:styleId="xl46">
    <w:name w:val="xl46"/>
    <w:basedOn w:val="Normal"/>
    <w:rsid w:val="0086468C"/>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86468C"/>
    <w:pPr>
      <w:spacing w:before="100" w:after="100"/>
    </w:pPr>
    <w:rPr>
      <w:rFonts w:ascii="ArAal" w:hAnsi="ArAal" w:cs="ArAal"/>
      <w:b/>
      <w:sz w:val="16"/>
      <w:szCs w:val="20"/>
      <w:lang w:val="es-MX" w:eastAsia="es-MX"/>
    </w:rPr>
  </w:style>
  <w:style w:type="paragraph" w:customStyle="1" w:styleId="xl48">
    <w:name w:val="xl48"/>
    <w:basedOn w:val="Normal"/>
    <w:rsid w:val="0086468C"/>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86468C"/>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86468C"/>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86468C"/>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86468C"/>
    <w:pPr>
      <w:spacing w:before="100" w:after="100"/>
      <w:ind w:firstLine="500"/>
    </w:pPr>
    <w:rPr>
      <w:rFonts w:ascii="ArAal" w:hAnsi="ArAal" w:cs="ArAal"/>
      <w:b/>
      <w:sz w:val="16"/>
      <w:szCs w:val="20"/>
      <w:lang w:val="es-MX" w:eastAsia="es-MX"/>
    </w:rPr>
  </w:style>
  <w:style w:type="paragraph" w:customStyle="1" w:styleId="xl53">
    <w:name w:val="xl53"/>
    <w:basedOn w:val="Normal"/>
    <w:rsid w:val="0086468C"/>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86468C"/>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86468C"/>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86468C"/>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86468C"/>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86468C"/>
    <w:pPr>
      <w:spacing w:before="100" w:after="100"/>
      <w:jc w:val="center"/>
    </w:pPr>
    <w:rPr>
      <w:rFonts w:ascii="ArAal" w:hAnsi="ArAal" w:cs="ArAal"/>
      <w:b/>
      <w:sz w:val="16"/>
      <w:szCs w:val="20"/>
      <w:lang w:val="es-MX" w:eastAsia="es-MX"/>
    </w:rPr>
  </w:style>
  <w:style w:type="paragraph" w:customStyle="1" w:styleId="xl59">
    <w:name w:val="xl59"/>
    <w:basedOn w:val="Normal"/>
    <w:rsid w:val="0086468C"/>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86468C"/>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86468C"/>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86468C"/>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86468C"/>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86468C"/>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86468C"/>
    <w:pPr>
      <w:spacing w:before="100" w:after="100"/>
    </w:pPr>
    <w:rPr>
      <w:rFonts w:ascii="ArAal" w:hAnsi="ArAal" w:cs="ArAal"/>
      <w:b/>
      <w:sz w:val="16"/>
      <w:szCs w:val="20"/>
      <w:lang w:val="es-MX" w:eastAsia="es-MX"/>
    </w:rPr>
  </w:style>
  <w:style w:type="paragraph" w:customStyle="1" w:styleId="font8">
    <w:name w:val="font8"/>
    <w:basedOn w:val="Normal"/>
    <w:rsid w:val="0086468C"/>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86468C"/>
    <w:rPr>
      <w:rFonts w:ascii="TiAes New Roman" w:hAnsi="TiAes New Roman" w:cs="TiAes New Roman"/>
      <w:i/>
      <w:sz w:val="20"/>
      <w:szCs w:val="20"/>
      <w:lang w:eastAsia="es-MX"/>
    </w:rPr>
  </w:style>
  <w:style w:type="paragraph" w:customStyle="1" w:styleId="Frotiregular">
    <w:name w:val="Frotiregular"/>
    <w:basedOn w:val="Encabezado"/>
    <w:rsid w:val="0086468C"/>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86468C"/>
    <w:pPr>
      <w:ind w:left="-540" w:right="-702"/>
    </w:pPr>
    <w:rPr>
      <w:rFonts w:ascii="ArAal" w:hAnsi="ArAal" w:cs="ArAal"/>
      <w:sz w:val="22"/>
      <w:szCs w:val="20"/>
      <w:lang w:eastAsia="es-MX"/>
    </w:rPr>
  </w:style>
  <w:style w:type="paragraph" w:customStyle="1" w:styleId="ROMANOS1">
    <w:name w:val="ROMANOS1"/>
    <w:basedOn w:val="ROMANOS"/>
    <w:rsid w:val="0086468C"/>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86468C"/>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86468C"/>
    <w:pPr>
      <w:shd w:val="clear" w:color="auto" w:fill="FFFFFF"/>
      <w:spacing w:before="100" w:after="100"/>
      <w:jc w:val="right"/>
    </w:pPr>
    <w:rPr>
      <w:szCs w:val="20"/>
      <w:lang w:val="es-MX" w:eastAsia="es-MX"/>
    </w:rPr>
  </w:style>
  <w:style w:type="paragraph" w:customStyle="1" w:styleId="xl111">
    <w:name w:val="xl111"/>
    <w:basedOn w:val="Normal"/>
    <w:rsid w:val="0086468C"/>
    <w:pPr>
      <w:shd w:val="clear" w:color="auto" w:fill="FFFFFF"/>
      <w:spacing w:before="100" w:after="100"/>
    </w:pPr>
    <w:rPr>
      <w:szCs w:val="20"/>
      <w:lang w:val="es-MX" w:eastAsia="es-MX"/>
    </w:rPr>
  </w:style>
  <w:style w:type="paragraph" w:customStyle="1" w:styleId="xl112">
    <w:name w:val="xl112"/>
    <w:basedOn w:val="Normal"/>
    <w:rsid w:val="0086468C"/>
    <w:pPr>
      <w:shd w:val="clear" w:color="auto" w:fill="FFFFFF"/>
      <w:spacing w:before="100" w:after="100"/>
      <w:jc w:val="center"/>
    </w:pPr>
    <w:rPr>
      <w:szCs w:val="20"/>
      <w:lang w:val="es-MX" w:eastAsia="es-MX"/>
    </w:rPr>
  </w:style>
  <w:style w:type="paragraph" w:customStyle="1" w:styleId="xl113">
    <w:name w:val="xl113"/>
    <w:basedOn w:val="Normal"/>
    <w:rsid w:val="0086468C"/>
    <w:pPr>
      <w:shd w:val="clear" w:color="auto" w:fill="FFFFFF"/>
      <w:spacing w:before="100" w:after="100"/>
    </w:pPr>
    <w:rPr>
      <w:szCs w:val="20"/>
      <w:lang w:val="es-MX" w:eastAsia="es-MX"/>
    </w:rPr>
  </w:style>
  <w:style w:type="paragraph" w:customStyle="1" w:styleId="xl114">
    <w:name w:val="xl114"/>
    <w:basedOn w:val="Normal"/>
    <w:rsid w:val="0086468C"/>
    <w:pPr>
      <w:shd w:val="clear" w:color="auto" w:fill="FFFFFF"/>
      <w:spacing w:before="100" w:after="100"/>
      <w:jc w:val="center"/>
    </w:pPr>
    <w:rPr>
      <w:szCs w:val="20"/>
      <w:lang w:val="es-MX" w:eastAsia="es-MX"/>
    </w:rPr>
  </w:style>
  <w:style w:type="paragraph" w:customStyle="1" w:styleId="xl115">
    <w:name w:val="xl115"/>
    <w:basedOn w:val="Normal"/>
    <w:rsid w:val="0086468C"/>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86468C"/>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86468C"/>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86468C"/>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86468C"/>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86468C"/>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86468C"/>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86468C"/>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86468C"/>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86468C"/>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86468C"/>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86468C"/>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86468C"/>
    <w:pPr>
      <w:shd w:val="clear" w:color="auto" w:fill="FFFFFF"/>
      <w:spacing w:before="100" w:after="100"/>
    </w:pPr>
    <w:rPr>
      <w:szCs w:val="20"/>
      <w:lang w:val="es-MX" w:eastAsia="es-MX"/>
    </w:rPr>
  </w:style>
  <w:style w:type="paragraph" w:customStyle="1" w:styleId="xl128">
    <w:name w:val="xl128"/>
    <w:basedOn w:val="Normal"/>
    <w:rsid w:val="0086468C"/>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86468C"/>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86468C"/>
    <w:pPr>
      <w:shd w:val="clear" w:color="auto" w:fill="FFFFFF"/>
      <w:spacing w:before="100" w:after="100"/>
    </w:pPr>
    <w:rPr>
      <w:rFonts w:ascii="Arial" w:hAnsi="Arial" w:cs="Arial"/>
      <w:szCs w:val="20"/>
      <w:lang w:val="es-MX" w:eastAsia="es-MX"/>
    </w:rPr>
  </w:style>
  <w:style w:type="paragraph" w:customStyle="1" w:styleId="xl131">
    <w:name w:val="xl131"/>
    <w:basedOn w:val="Normal"/>
    <w:rsid w:val="0086468C"/>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86468C"/>
    <w:pPr>
      <w:shd w:val="clear" w:color="auto" w:fill="FFFFFF"/>
      <w:spacing w:before="100" w:after="100"/>
      <w:jc w:val="right"/>
    </w:pPr>
    <w:rPr>
      <w:szCs w:val="20"/>
      <w:lang w:val="es-MX" w:eastAsia="es-MX"/>
    </w:rPr>
  </w:style>
  <w:style w:type="paragraph" w:customStyle="1" w:styleId="xl133">
    <w:name w:val="xl133"/>
    <w:basedOn w:val="Normal"/>
    <w:rsid w:val="0086468C"/>
    <w:pPr>
      <w:shd w:val="clear" w:color="auto" w:fill="FFFFFF"/>
      <w:spacing w:before="100" w:after="100"/>
    </w:pPr>
    <w:rPr>
      <w:szCs w:val="20"/>
      <w:lang w:val="es-MX" w:eastAsia="es-MX"/>
    </w:rPr>
  </w:style>
  <w:style w:type="paragraph" w:customStyle="1" w:styleId="xl134">
    <w:name w:val="xl134"/>
    <w:basedOn w:val="Normal"/>
    <w:rsid w:val="0086468C"/>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86468C"/>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86468C"/>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86468C"/>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86468C"/>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86468C"/>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86468C"/>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86468C"/>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86468C"/>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86468C"/>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86468C"/>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86468C"/>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86468C"/>
    <w:pPr>
      <w:tabs>
        <w:tab w:val="right" w:leader="dot" w:pos="8100"/>
        <w:tab w:val="right" w:pos="8640"/>
      </w:tabs>
      <w:spacing w:after="0" w:line="266" w:lineRule="exact"/>
      <w:ind w:left="274" w:right="749" w:firstLine="0"/>
    </w:pPr>
  </w:style>
  <w:style w:type="paragraph" w:customStyle="1" w:styleId="sumCarCar">
    <w:name w:val="sum Car Car"/>
    <w:basedOn w:val="Texto"/>
    <w:rsid w:val="0086468C"/>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86468C"/>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86468C"/>
    <w:rPr>
      <w:sz w:val="28"/>
      <w:lang w:val="es-ES_tradnl" w:eastAsia="x-none"/>
    </w:rPr>
  </w:style>
  <w:style w:type="paragraph" w:customStyle="1" w:styleId="Puesto1">
    <w:name w:val="Puesto1"/>
    <w:basedOn w:val="Normal"/>
    <w:next w:val="Normal"/>
    <w:link w:val="PuestoCar1"/>
    <w:qFormat/>
    <w:rsid w:val="0086468C"/>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86468C"/>
    <w:pPr>
      <w:shd w:val="clear" w:color="auto" w:fill="000080"/>
    </w:pPr>
    <w:rPr>
      <w:rFonts w:ascii="Tahoma" w:hAnsi="Tahoma" w:cs="Tahoma"/>
      <w:lang w:eastAsia="zh-CN"/>
    </w:rPr>
  </w:style>
  <w:style w:type="paragraph" w:customStyle="1" w:styleId="Textodeglobo10">
    <w:name w:val="Texto de globo10"/>
    <w:basedOn w:val="Normal"/>
    <w:rsid w:val="0086468C"/>
    <w:rPr>
      <w:rFonts w:ascii="Tahoma" w:hAnsi="Tahoma" w:cs="Tahoma"/>
      <w:sz w:val="16"/>
      <w:szCs w:val="16"/>
      <w:lang w:eastAsia="zh-CN"/>
    </w:rPr>
  </w:style>
  <w:style w:type="paragraph" w:customStyle="1" w:styleId="Textosinformato10">
    <w:name w:val="Texto sin formato10"/>
    <w:basedOn w:val="Normal"/>
    <w:rsid w:val="0086468C"/>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86468C"/>
    <w:rPr>
      <w:rFonts w:ascii="Times New Roman" w:eastAsia="Calibri" w:hAnsi="Times New Roman" w:cs="Times New Roman"/>
      <w:b/>
      <w:bCs/>
      <w:lang w:eastAsia="zh-CN"/>
    </w:rPr>
  </w:style>
  <w:style w:type="paragraph" w:customStyle="1" w:styleId="Textoindependiente27">
    <w:name w:val="Texto independiente 27"/>
    <w:basedOn w:val="Normal"/>
    <w:rsid w:val="0086468C"/>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86468C"/>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86468C"/>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86468C"/>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86468C"/>
    <w:pPr>
      <w:spacing w:after="0"/>
      <w:ind w:left="360" w:firstLine="360"/>
    </w:pPr>
  </w:style>
  <w:style w:type="paragraph" w:customStyle="1" w:styleId="Textoindependienteprimerasangra20">
    <w:name w:val="Texto independiente primera sangría2"/>
    <w:basedOn w:val="Textonormal"/>
    <w:rsid w:val="0086468C"/>
    <w:pPr>
      <w:spacing w:after="0"/>
      <w:ind w:firstLine="360"/>
    </w:pPr>
    <w:rPr>
      <w:rFonts w:ascii="ArAal" w:hAnsi="ArAal" w:cs="ArAal"/>
    </w:rPr>
  </w:style>
  <w:style w:type="paragraph" w:customStyle="1" w:styleId="Encabezadodenota3">
    <w:name w:val="Encabezado de nota3"/>
    <w:basedOn w:val="Normal"/>
    <w:next w:val="Normal"/>
    <w:rsid w:val="0086468C"/>
    <w:rPr>
      <w:rFonts w:ascii="TiAes New Roman" w:hAnsi="TiAes New Roman" w:cs="TiAes New Roman"/>
      <w:szCs w:val="20"/>
      <w:lang w:eastAsia="es-MX"/>
    </w:rPr>
  </w:style>
  <w:style w:type="paragraph" w:customStyle="1" w:styleId="Mapadeldocumento5">
    <w:name w:val="Mapa del documento5"/>
    <w:basedOn w:val="Normal"/>
    <w:rsid w:val="0086468C"/>
    <w:pPr>
      <w:shd w:val="clear" w:color="auto" w:fill="000080"/>
    </w:pPr>
    <w:rPr>
      <w:rFonts w:ascii="Tahoma" w:hAnsi="Tahoma" w:cs="Tahoma"/>
      <w:lang w:eastAsia="zh-CN"/>
    </w:rPr>
  </w:style>
  <w:style w:type="paragraph" w:customStyle="1" w:styleId="Textodeglobo12">
    <w:name w:val="Texto de globo12"/>
    <w:basedOn w:val="Normal"/>
    <w:rsid w:val="0086468C"/>
    <w:rPr>
      <w:rFonts w:ascii="Tahoma" w:hAnsi="Tahoma" w:cs="Tahoma"/>
      <w:sz w:val="16"/>
      <w:szCs w:val="16"/>
      <w:lang w:eastAsia="zh-CN"/>
    </w:rPr>
  </w:style>
  <w:style w:type="paragraph" w:customStyle="1" w:styleId="Textosinformato13">
    <w:name w:val="Texto sin formato13"/>
    <w:basedOn w:val="Normal"/>
    <w:rsid w:val="0086468C"/>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86468C"/>
    <w:rPr>
      <w:rFonts w:ascii="Times New Roman" w:eastAsia="Calibri" w:hAnsi="Times New Roman" w:cs="Times New Roman"/>
      <w:b/>
      <w:bCs/>
      <w:lang w:eastAsia="zh-CN"/>
    </w:rPr>
  </w:style>
  <w:style w:type="paragraph" w:customStyle="1" w:styleId="Textoindependiente28">
    <w:name w:val="Texto independiente 28"/>
    <w:basedOn w:val="Normal"/>
    <w:rsid w:val="0086468C"/>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86468C"/>
    <w:rPr>
      <w:rFonts w:ascii="TiAes New Roman" w:hAnsi="TiAes New Roman" w:cs="TiAes New Roman"/>
      <w:b/>
      <w:szCs w:val="20"/>
      <w:lang w:eastAsia="es-MX"/>
    </w:rPr>
  </w:style>
  <w:style w:type="paragraph" w:customStyle="1" w:styleId="Modelo1">
    <w:name w:val="Modelo 1"/>
    <w:basedOn w:val="Normal"/>
    <w:rsid w:val="0086468C"/>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86468C"/>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86468C"/>
    <w:pPr>
      <w:spacing w:before="120"/>
      <w:ind w:firstLine="720"/>
      <w:jc w:val="both"/>
    </w:pPr>
    <w:rPr>
      <w:rFonts w:ascii="GaAamond" w:hAnsi="GaAamond" w:cs="GaAamond"/>
      <w:sz w:val="22"/>
      <w:szCs w:val="20"/>
      <w:lang w:val="en-US" w:eastAsia="es-MX"/>
    </w:rPr>
  </w:style>
  <w:style w:type="paragraph" w:customStyle="1" w:styleId="xl73">
    <w:name w:val="xl73"/>
    <w:basedOn w:val="Normal"/>
    <w:rsid w:val="0086468C"/>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86468C"/>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86468C"/>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86468C"/>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86468C"/>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86468C"/>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86468C"/>
    <w:pPr>
      <w:ind w:left="720"/>
    </w:pPr>
    <w:rPr>
      <w:rFonts w:ascii="VeAdana" w:hAnsi="VeAdana" w:cs="VeAdana"/>
      <w:sz w:val="22"/>
      <w:szCs w:val="20"/>
      <w:lang w:eastAsia="es-MX"/>
    </w:rPr>
  </w:style>
  <w:style w:type="paragraph" w:customStyle="1" w:styleId="rom">
    <w:name w:val="rom"/>
    <w:basedOn w:val="Texto"/>
    <w:rsid w:val="0086468C"/>
    <w:pPr>
      <w:ind w:left="1080" w:hanging="792"/>
    </w:pPr>
    <w:rPr>
      <w:rFonts w:ascii="ArAal" w:hAnsi="ArAal" w:cs="ArAal"/>
      <w:b/>
      <w:lang w:eastAsia="es-MX"/>
    </w:rPr>
  </w:style>
  <w:style w:type="paragraph" w:customStyle="1" w:styleId="Puesto2">
    <w:name w:val="Puesto2"/>
    <w:basedOn w:val="Normal"/>
    <w:next w:val="Normal"/>
    <w:qFormat/>
    <w:rsid w:val="0086468C"/>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86468C"/>
    <w:rPr>
      <w:rFonts w:ascii="Calibri" w:hAnsi="Calibri" w:cs="Calibri"/>
    </w:rPr>
  </w:style>
  <w:style w:type="paragraph" w:customStyle="1" w:styleId="wordsection1">
    <w:name w:val="wordsection1"/>
    <w:basedOn w:val="Normal"/>
    <w:link w:val="NormalWebCar3"/>
    <w:uiPriority w:val="99"/>
    <w:rsid w:val="0086468C"/>
    <w:rPr>
      <w:rFonts w:ascii="Calibri" w:eastAsiaTheme="minorHAnsi" w:hAnsi="Calibri" w:cs="Calibri"/>
      <w:sz w:val="22"/>
      <w:szCs w:val="22"/>
      <w:lang w:val="es-MX" w:eastAsia="en-US"/>
    </w:rPr>
  </w:style>
  <w:style w:type="character" w:styleId="Refdenotaalpie">
    <w:name w:val="footnote reference"/>
    <w:uiPriority w:val="99"/>
    <w:unhideWhenUsed/>
    <w:rsid w:val="0086468C"/>
    <w:rPr>
      <w:vertAlign w:val="superscript"/>
    </w:rPr>
  </w:style>
  <w:style w:type="character" w:styleId="Refdecomentario">
    <w:name w:val="annotation reference"/>
    <w:uiPriority w:val="99"/>
    <w:unhideWhenUsed/>
    <w:rsid w:val="0086468C"/>
    <w:rPr>
      <w:sz w:val="16"/>
      <w:szCs w:val="16"/>
    </w:rPr>
  </w:style>
  <w:style w:type="character" w:styleId="Refdenotaalfinal">
    <w:name w:val="endnote reference"/>
    <w:uiPriority w:val="99"/>
    <w:unhideWhenUsed/>
    <w:rsid w:val="0086468C"/>
    <w:rPr>
      <w:vertAlign w:val="superscript"/>
    </w:rPr>
  </w:style>
  <w:style w:type="character" w:styleId="Textodelmarcadordeposicin">
    <w:name w:val="Placeholder Text"/>
    <w:uiPriority w:val="99"/>
    <w:semiHidden/>
    <w:rsid w:val="0086468C"/>
    <w:rPr>
      <w:color w:val="808080"/>
    </w:rPr>
  </w:style>
  <w:style w:type="character" w:customStyle="1" w:styleId="MapadeldocumentoCar1">
    <w:name w:val="Mapa del documento Car1"/>
    <w:rsid w:val="0086468C"/>
    <w:rPr>
      <w:rFonts w:ascii="Tahoma" w:hAnsi="Tahoma" w:cs="Tahoma" w:hint="default"/>
      <w:sz w:val="16"/>
      <w:szCs w:val="16"/>
      <w:lang w:val="es-ES" w:eastAsia="es-ES"/>
    </w:rPr>
  </w:style>
  <w:style w:type="character" w:customStyle="1" w:styleId="TextoCar10">
    <w:name w:val="Texto Car1"/>
    <w:locked/>
    <w:rsid w:val="0086468C"/>
    <w:rPr>
      <w:rFonts w:ascii="Arial" w:hAnsi="Arial" w:cs="Arial" w:hint="default"/>
      <w:sz w:val="18"/>
      <w:szCs w:val="18"/>
      <w:lang w:val="es-ES" w:eastAsia="es-ES"/>
    </w:rPr>
  </w:style>
  <w:style w:type="character" w:customStyle="1" w:styleId="pseditboxdisponly1">
    <w:name w:val="pseditbox_disponly1"/>
    <w:rsid w:val="0086468C"/>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86468C"/>
    <w:rPr>
      <w:lang w:val="es-ES" w:eastAsia="es-ES"/>
    </w:rPr>
  </w:style>
  <w:style w:type="character" w:customStyle="1" w:styleId="my-rtestyle-bold1">
    <w:name w:val="my-rtestyle-bold1"/>
    <w:rsid w:val="0086468C"/>
    <w:rPr>
      <w:b/>
      <w:bCs/>
    </w:rPr>
  </w:style>
  <w:style w:type="character" w:customStyle="1" w:styleId="Estilo2">
    <w:name w:val="Estilo2"/>
    <w:uiPriority w:val="1"/>
    <w:rsid w:val="0086468C"/>
    <w:rPr>
      <w:rFonts w:ascii="Arial Black" w:hAnsi="Arial Black" w:hint="default"/>
      <w:sz w:val="32"/>
    </w:rPr>
  </w:style>
  <w:style w:type="character" w:customStyle="1" w:styleId="Estilo3">
    <w:name w:val="Estilo3"/>
    <w:uiPriority w:val="1"/>
    <w:rsid w:val="0086468C"/>
    <w:rPr>
      <w:b/>
      <w:bCs w:val="0"/>
    </w:rPr>
  </w:style>
  <w:style w:type="character" w:customStyle="1" w:styleId="Estilo4">
    <w:name w:val="Estilo4"/>
    <w:uiPriority w:val="1"/>
    <w:rsid w:val="0086468C"/>
    <w:rPr>
      <w:rFonts w:ascii="Arial" w:hAnsi="Arial" w:cs="Arial" w:hint="default"/>
      <w:b/>
      <w:bCs w:val="0"/>
      <w:sz w:val="32"/>
    </w:rPr>
  </w:style>
  <w:style w:type="character" w:customStyle="1" w:styleId="Estilo5">
    <w:name w:val="Estilo5"/>
    <w:uiPriority w:val="1"/>
    <w:rsid w:val="0086468C"/>
    <w:rPr>
      <w:b/>
      <w:bCs w:val="0"/>
    </w:rPr>
  </w:style>
  <w:style w:type="character" w:customStyle="1" w:styleId="MarqueconunaX">
    <w:name w:val="Marque con una X"/>
    <w:uiPriority w:val="1"/>
    <w:rsid w:val="0086468C"/>
    <w:rPr>
      <w:rFonts w:ascii="Arial" w:hAnsi="Arial" w:cs="Arial" w:hint="default"/>
      <w:sz w:val="24"/>
    </w:rPr>
  </w:style>
  <w:style w:type="character" w:customStyle="1" w:styleId="Esceverin">
    <w:name w:val="Esceverin"/>
    <w:uiPriority w:val="1"/>
    <w:rsid w:val="0086468C"/>
    <w:rPr>
      <w:rFonts w:ascii="Arial" w:hAnsi="Arial" w:cs="Arial" w:hint="default"/>
      <w:b/>
      <w:bCs w:val="0"/>
      <w:sz w:val="28"/>
    </w:rPr>
  </w:style>
  <w:style w:type="character" w:customStyle="1" w:styleId="apple-converted-space">
    <w:name w:val="apple-converted-space"/>
    <w:rsid w:val="0086468C"/>
  </w:style>
  <w:style w:type="character" w:customStyle="1" w:styleId="INCISOCar">
    <w:name w:val="INCISO Car"/>
    <w:rsid w:val="0086468C"/>
    <w:rPr>
      <w:rFonts w:ascii="Arial" w:hAnsi="Arial" w:cs="Arial" w:hint="default"/>
      <w:sz w:val="18"/>
      <w:szCs w:val="18"/>
      <w:lang w:val="es-ES" w:eastAsia="es-ES"/>
    </w:rPr>
  </w:style>
  <w:style w:type="character" w:customStyle="1" w:styleId="TtuloCar1">
    <w:name w:val="Título Car1"/>
    <w:uiPriority w:val="10"/>
    <w:rsid w:val="0086468C"/>
    <w:rPr>
      <w:rFonts w:ascii="Calibri Light" w:eastAsia="Times New Roman" w:hAnsi="Calibri Light" w:cs="Times New Roman" w:hint="default"/>
      <w:spacing w:val="-10"/>
      <w:kern w:val="28"/>
      <w:sz w:val="56"/>
      <w:szCs w:val="56"/>
      <w:lang w:val="es-ES" w:eastAsia="es-ES"/>
    </w:rPr>
  </w:style>
  <w:style w:type="character" w:customStyle="1" w:styleId="A6">
    <w:name w:val="A6"/>
    <w:rsid w:val="0086468C"/>
    <w:rPr>
      <w:rFonts w:ascii="Century" w:hAnsi="Century" w:cs="Century" w:hint="default"/>
      <w:color w:val="000000"/>
      <w:sz w:val="14"/>
      <w:szCs w:val="14"/>
    </w:rPr>
  </w:style>
  <w:style w:type="character" w:customStyle="1" w:styleId="AsuntodelcomentarioCar1">
    <w:name w:val="Asunto del comentario Car1"/>
    <w:uiPriority w:val="99"/>
    <w:rsid w:val="0086468C"/>
    <w:rPr>
      <w:rFonts w:ascii="ArAal" w:hAnsi="ArAal" w:cs="ArAal" w:hint="default"/>
      <w:b/>
      <w:bCs/>
      <w:lang w:val="es-ES" w:eastAsia="es-ES"/>
    </w:rPr>
  </w:style>
  <w:style w:type="character" w:customStyle="1" w:styleId="tgc">
    <w:name w:val="_tgc"/>
    <w:rsid w:val="0086468C"/>
  </w:style>
  <w:style w:type="character" w:customStyle="1" w:styleId="liststyle1167020225level1">
    <w:name w:val="liststyle_1167020225_level_1"/>
    <w:rsid w:val="0086468C"/>
  </w:style>
  <w:style w:type="character" w:customStyle="1" w:styleId="liststyle1017930481level1">
    <w:name w:val="liststyle_1017930481_level_1"/>
    <w:rsid w:val="0086468C"/>
  </w:style>
  <w:style w:type="character" w:customStyle="1" w:styleId="liststyle769735768level1">
    <w:name w:val="liststyle_769735768_level_1"/>
    <w:rsid w:val="0086468C"/>
  </w:style>
  <w:style w:type="character" w:customStyle="1" w:styleId="liststyle1597441094level1">
    <w:name w:val="liststyle_1597441094_level_1"/>
    <w:rsid w:val="0086468C"/>
  </w:style>
  <w:style w:type="character" w:customStyle="1" w:styleId="liststyle1312758232level1">
    <w:name w:val="liststyle_1312758232_level_1"/>
    <w:rsid w:val="0086468C"/>
  </w:style>
  <w:style w:type="character" w:customStyle="1" w:styleId="liststyle1356152849level1">
    <w:name w:val="liststyle_1356152849_level_1"/>
    <w:rsid w:val="0086468C"/>
  </w:style>
  <w:style w:type="character" w:customStyle="1" w:styleId="liststyle149449841level1">
    <w:name w:val="liststyle_149449841_level_1"/>
    <w:rsid w:val="0086468C"/>
  </w:style>
  <w:style w:type="character" w:customStyle="1" w:styleId="liststyle1211108678level1">
    <w:name w:val="liststyle_1211108678_level_1"/>
    <w:rsid w:val="0086468C"/>
  </w:style>
  <w:style w:type="character" w:customStyle="1" w:styleId="liststyle1354068268level1">
    <w:name w:val="liststyle_1354068268_level_1"/>
    <w:rsid w:val="0086468C"/>
  </w:style>
  <w:style w:type="character" w:customStyle="1" w:styleId="liststyle1480924420level1">
    <w:name w:val="liststyle_1480924420_level_1"/>
    <w:rsid w:val="0086468C"/>
  </w:style>
  <w:style w:type="character" w:customStyle="1" w:styleId="liststyle1824546493level1">
    <w:name w:val="liststyle_1824546493_level_1"/>
    <w:rsid w:val="0086468C"/>
  </w:style>
  <w:style w:type="character" w:customStyle="1" w:styleId="liststyle1540779543level1">
    <w:name w:val="liststyle_1540779543_level_1"/>
    <w:rsid w:val="0086468C"/>
  </w:style>
  <w:style w:type="character" w:customStyle="1" w:styleId="liststyle1442533087level1">
    <w:name w:val="liststyle_1442533087_level_1"/>
    <w:rsid w:val="0086468C"/>
  </w:style>
  <w:style w:type="character" w:customStyle="1" w:styleId="liststyle1242567045level1">
    <w:name w:val="liststyle_1242567045_level_1"/>
    <w:rsid w:val="0086468C"/>
  </w:style>
  <w:style w:type="character" w:customStyle="1" w:styleId="liststyle946498555level1">
    <w:name w:val="liststyle_946498555_level_1"/>
    <w:rsid w:val="0086468C"/>
  </w:style>
  <w:style w:type="character" w:customStyle="1" w:styleId="liststyle763964655level1">
    <w:name w:val="liststyle_763964655_level_1"/>
    <w:rsid w:val="0086468C"/>
  </w:style>
  <w:style w:type="character" w:customStyle="1" w:styleId="liststyle727149255level1">
    <w:name w:val="liststyle_727149255_level_1"/>
    <w:rsid w:val="0086468C"/>
  </w:style>
  <w:style w:type="character" w:customStyle="1" w:styleId="liststyle1363705820level1">
    <w:name w:val="liststyle_1363705820_level_1"/>
    <w:rsid w:val="0086468C"/>
  </w:style>
  <w:style w:type="character" w:customStyle="1" w:styleId="liststyle1696155903level1">
    <w:name w:val="liststyle_1696155903_level_1"/>
    <w:rsid w:val="0086468C"/>
  </w:style>
  <w:style w:type="character" w:customStyle="1" w:styleId="liststyle884294662level1">
    <w:name w:val="liststyle_884294662_level_1"/>
    <w:rsid w:val="0086468C"/>
  </w:style>
  <w:style w:type="character" w:customStyle="1" w:styleId="liststyle346256582level1">
    <w:name w:val="liststyle_346256582_level_1"/>
    <w:rsid w:val="0086468C"/>
  </w:style>
  <w:style w:type="character" w:customStyle="1" w:styleId="liststyle397746813level1">
    <w:name w:val="liststyle_397746813_level_1"/>
    <w:rsid w:val="0086468C"/>
  </w:style>
  <w:style w:type="character" w:customStyle="1" w:styleId="PuestoCar2">
    <w:name w:val="Puesto Car2"/>
    <w:uiPriority w:val="10"/>
    <w:rsid w:val="0086468C"/>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86468C"/>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86468C"/>
    <w:rPr>
      <w:color w:val="605E5C"/>
      <w:shd w:val="clear" w:color="auto" w:fill="E1DFDD"/>
    </w:rPr>
  </w:style>
  <w:style w:type="character" w:customStyle="1" w:styleId="PuestoCar3">
    <w:name w:val="Puesto Car3"/>
    <w:rsid w:val="0086468C"/>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86468C"/>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86468C"/>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86468C"/>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86468C"/>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86468C"/>
  </w:style>
  <w:style w:type="character" w:styleId="Textoennegrita">
    <w:name w:val="Strong"/>
    <w:uiPriority w:val="22"/>
    <w:qFormat/>
    <w:rsid w:val="0086468C"/>
    <w:rPr>
      <w:b/>
      <w:bCs/>
    </w:rPr>
  </w:style>
  <w:style w:type="numbering" w:customStyle="1" w:styleId="Sinlista2">
    <w:name w:val="Sin lista2"/>
    <w:next w:val="Sinlista"/>
    <w:uiPriority w:val="99"/>
    <w:semiHidden/>
    <w:rsid w:val="0086468C"/>
  </w:style>
  <w:style w:type="character" w:styleId="nfasis">
    <w:name w:val="Emphasis"/>
    <w:qFormat/>
    <w:rsid w:val="0086468C"/>
    <w:rPr>
      <w:i/>
      <w:iCs/>
    </w:rPr>
  </w:style>
  <w:style w:type="numbering" w:customStyle="1" w:styleId="Sinlista3">
    <w:name w:val="Sin lista3"/>
    <w:next w:val="Sinlista"/>
    <w:uiPriority w:val="99"/>
    <w:semiHidden/>
    <w:rsid w:val="0086468C"/>
  </w:style>
  <w:style w:type="numbering" w:customStyle="1" w:styleId="Sinlista11">
    <w:name w:val="Sin lista11"/>
    <w:next w:val="Sinlista"/>
    <w:uiPriority w:val="99"/>
    <w:semiHidden/>
    <w:rsid w:val="0086468C"/>
  </w:style>
  <w:style w:type="numbering" w:customStyle="1" w:styleId="Sinlista4">
    <w:name w:val="Sin lista4"/>
    <w:next w:val="Sinlista"/>
    <w:uiPriority w:val="99"/>
    <w:semiHidden/>
    <w:unhideWhenUsed/>
    <w:rsid w:val="0086468C"/>
  </w:style>
  <w:style w:type="numbering" w:customStyle="1" w:styleId="Sinlista21">
    <w:name w:val="Sin lista21"/>
    <w:next w:val="Sinlista"/>
    <w:uiPriority w:val="99"/>
    <w:semiHidden/>
    <w:rsid w:val="0086468C"/>
  </w:style>
  <w:style w:type="numbering" w:customStyle="1" w:styleId="Sinlista31">
    <w:name w:val="Sin lista31"/>
    <w:next w:val="Sinlista"/>
    <w:uiPriority w:val="99"/>
    <w:semiHidden/>
    <w:rsid w:val="0086468C"/>
  </w:style>
  <w:style w:type="numbering" w:customStyle="1" w:styleId="Sinlista111">
    <w:name w:val="Sin lista111"/>
    <w:next w:val="Sinlista"/>
    <w:uiPriority w:val="99"/>
    <w:semiHidden/>
    <w:rsid w:val="0086468C"/>
  </w:style>
  <w:style w:type="numbering" w:customStyle="1" w:styleId="Sinlista12">
    <w:name w:val="Sin lista12"/>
    <w:next w:val="Sinlista"/>
    <w:uiPriority w:val="99"/>
    <w:semiHidden/>
    <w:unhideWhenUsed/>
    <w:rsid w:val="0086468C"/>
  </w:style>
  <w:style w:type="numbering" w:customStyle="1" w:styleId="Sinlista5">
    <w:name w:val="Sin lista5"/>
    <w:next w:val="Sinlista"/>
    <w:uiPriority w:val="99"/>
    <w:semiHidden/>
    <w:unhideWhenUsed/>
    <w:rsid w:val="0086468C"/>
  </w:style>
  <w:style w:type="numbering" w:customStyle="1" w:styleId="Sinlista13">
    <w:name w:val="Sin lista13"/>
    <w:next w:val="Sinlista"/>
    <w:uiPriority w:val="99"/>
    <w:semiHidden/>
    <w:rsid w:val="0086468C"/>
  </w:style>
  <w:style w:type="numbering" w:customStyle="1" w:styleId="Sinlista1111">
    <w:name w:val="Sin lista1111"/>
    <w:next w:val="Sinlista"/>
    <w:uiPriority w:val="99"/>
    <w:semiHidden/>
    <w:rsid w:val="0086468C"/>
  </w:style>
  <w:style w:type="numbering" w:customStyle="1" w:styleId="Sinlista11111">
    <w:name w:val="Sin lista11111"/>
    <w:next w:val="Sinlista"/>
    <w:uiPriority w:val="99"/>
    <w:semiHidden/>
    <w:rsid w:val="0086468C"/>
  </w:style>
  <w:style w:type="numbering" w:customStyle="1" w:styleId="Sinlista112">
    <w:name w:val="Sin lista112"/>
    <w:next w:val="Sinlista"/>
    <w:uiPriority w:val="99"/>
    <w:semiHidden/>
    <w:rsid w:val="0086468C"/>
  </w:style>
  <w:style w:type="numbering" w:customStyle="1" w:styleId="Sinlista1112">
    <w:name w:val="Sin lista1112"/>
    <w:next w:val="Sinlista"/>
    <w:uiPriority w:val="99"/>
    <w:semiHidden/>
    <w:rsid w:val="0086468C"/>
  </w:style>
  <w:style w:type="numbering" w:customStyle="1" w:styleId="Sinlista111111">
    <w:name w:val="Sin lista111111"/>
    <w:next w:val="Sinlista"/>
    <w:uiPriority w:val="99"/>
    <w:semiHidden/>
    <w:rsid w:val="0086468C"/>
  </w:style>
  <w:style w:type="numbering" w:customStyle="1" w:styleId="Sinlista6">
    <w:name w:val="Sin lista6"/>
    <w:next w:val="Sinlista"/>
    <w:uiPriority w:val="99"/>
    <w:semiHidden/>
    <w:unhideWhenUsed/>
    <w:rsid w:val="0086468C"/>
  </w:style>
  <w:style w:type="numbering" w:customStyle="1" w:styleId="Sinlista7">
    <w:name w:val="Sin lista7"/>
    <w:next w:val="Sinlista"/>
    <w:uiPriority w:val="99"/>
    <w:semiHidden/>
    <w:unhideWhenUsed/>
    <w:rsid w:val="0086468C"/>
  </w:style>
  <w:style w:type="numbering" w:customStyle="1" w:styleId="Sinlista8">
    <w:name w:val="Sin lista8"/>
    <w:next w:val="Sinlista"/>
    <w:uiPriority w:val="99"/>
    <w:semiHidden/>
    <w:unhideWhenUsed/>
    <w:rsid w:val="0086468C"/>
  </w:style>
  <w:style w:type="numbering" w:customStyle="1" w:styleId="Sinlista14">
    <w:name w:val="Sin lista14"/>
    <w:next w:val="Sinlista"/>
    <w:uiPriority w:val="99"/>
    <w:semiHidden/>
    <w:rsid w:val="0086468C"/>
  </w:style>
  <w:style w:type="numbering" w:customStyle="1" w:styleId="Sinlista113">
    <w:name w:val="Sin lista113"/>
    <w:next w:val="Sinlista"/>
    <w:uiPriority w:val="99"/>
    <w:semiHidden/>
    <w:rsid w:val="0086468C"/>
  </w:style>
  <w:style w:type="numbering" w:customStyle="1" w:styleId="Sinlista22">
    <w:name w:val="Sin lista22"/>
    <w:next w:val="Sinlista"/>
    <w:uiPriority w:val="99"/>
    <w:semiHidden/>
    <w:rsid w:val="0086468C"/>
  </w:style>
  <w:style w:type="numbering" w:customStyle="1" w:styleId="Sinlista32">
    <w:name w:val="Sin lista32"/>
    <w:next w:val="Sinlista"/>
    <w:uiPriority w:val="99"/>
    <w:semiHidden/>
    <w:rsid w:val="0086468C"/>
  </w:style>
  <w:style w:type="numbering" w:customStyle="1" w:styleId="Sinlista1113">
    <w:name w:val="Sin lista1113"/>
    <w:next w:val="Sinlista"/>
    <w:uiPriority w:val="99"/>
    <w:semiHidden/>
    <w:rsid w:val="0086468C"/>
  </w:style>
  <w:style w:type="numbering" w:customStyle="1" w:styleId="Sinlista41">
    <w:name w:val="Sin lista41"/>
    <w:next w:val="Sinlista"/>
    <w:uiPriority w:val="99"/>
    <w:semiHidden/>
    <w:unhideWhenUsed/>
    <w:rsid w:val="0086468C"/>
  </w:style>
  <w:style w:type="numbering" w:customStyle="1" w:styleId="Sinlista211">
    <w:name w:val="Sin lista211"/>
    <w:next w:val="Sinlista"/>
    <w:uiPriority w:val="99"/>
    <w:semiHidden/>
    <w:rsid w:val="0086468C"/>
  </w:style>
  <w:style w:type="numbering" w:customStyle="1" w:styleId="Sinlista311">
    <w:name w:val="Sin lista311"/>
    <w:next w:val="Sinlista"/>
    <w:uiPriority w:val="99"/>
    <w:semiHidden/>
    <w:rsid w:val="0086468C"/>
  </w:style>
  <w:style w:type="numbering" w:customStyle="1" w:styleId="Sinlista11112">
    <w:name w:val="Sin lista11112"/>
    <w:next w:val="Sinlista"/>
    <w:uiPriority w:val="99"/>
    <w:semiHidden/>
    <w:rsid w:val="0086468C"/>
  </w:style>
  <w:style w:type="numbering" w:customStyle="1" w:styleId="Sinlista121">
    <w:name w:val="Sin lista121"/>
    <w:next w:val="Sinlista"/>
    <w:uiPriority w:val="99"/>
    <w:semiHidden/>
    <w:unhideWhenUsed/>
    <w:rsid w:val="0086468C"/>
  </w:style>
  <w:style w:type="numbering" w:customStyle="1" w:styleId="Sinlista51">
    <w:name w:val="Sin lista51"/>
    <w:next w:val="Sinlista"/>
    <w:uiPriority w:val="99"/>
    <w:semiHidden/>
    <w:unhideWhenUsed/>
    <w:rsid w:val="0086468C"/>
  </w:style>
  <w:style w:type="numbering" w:customStyle="1" w:styleId="Sinlista131">
    <w:name w:val="Sin lista131"/>
    <w:next w:val="Sinlista"/>
    <w:uiPriority w:val="99"/>
    <w:semiHidden/>
    <w:rsid w:val="0086468C"/>
  </w:style>
  <w:style w:type="numbering" w:customStyle="1" w:styleId="Sinlista111112">
    <w:name w:val="Sin lista111112"/>
    <w:next w:val="Sinlista"/>
    <w:uiPriority w:val="99"/>
    <w:semiHidden/>
    <w:rsid w:val="0086468C"/>
  </w:style>
  <w:style w:type="numbering" w:customStyle="1" w:styleId="Sinlista1111111">
    <w:name w:val="Sin lista1111111"/>
    <w:next w:val="Sinlista"/>
    <w:uiPriority w:val="99"/>
    <w:semiHidden/>
    <w:rsid w:val="0086468C"/>
  </w:style>
  <w:style w:type="numbering" w:customStyle="1" w:styleId="Sinlista1121">
    <w:name w:val="Sin lista1121"/>
    <w:next w:val="Sinlista"/>
    <w:uiPriority w:val="99"/>
    <w:semiHidden/>
    <w:rsid w:val="0086468C"/>
  </w:style>
  <w:style w:type="numbering" w:customStyle="1" w:styleId="Sinlista11121">
    <w:name w:val="Sin lista11121"/>
    <w:next w:val="Sinlista"/>
    <w:uiPriority w:val="99"/>
    <w:semiHidden/>
    <w:rsid w:val="0086468C"/>
  </w:style>
  <w:style w:type="numbering" w:customStyle="1" w:styleId="Sinlista9">
    <w:name w:val="Sin lista9"/>
    <w:next w:val="Sinlista"/>
    <w:uiPriority w:val="99"/>
    <w:semiHidden/>
    <w:unhideWhenUsed/>
    <w:rsid w:val="0086468C"/>
  </w:style>
  <w:style w:type="numbering" w:customStyle="1" w:styleId="Sinlista15">
    <w:name w:val="Sin lista15"/>
    <w:next w:val="Sinlista"/>
    <w:uiPriority w:val="99"/>
    <w:semiHidden/>
    <w:rsid w:val="0086468C"/>
  </w:style>
  <w:style w:type="numbering" w:customStyle="1" w:styleId="Sinlista114">
    <w:name w:val="Sin lista114"/>
    <w:next w:val="Sinlista"/>
    <w:uiPriority w:val="99"/>
    <w:semiHidden/>
    <w:rsid w:val="0086468C"/>
  </w:style>
  <w:style w:type="numbering" w:customStyle="1" w:styleId="Sinlista23">
    <w:name w:val="Sin lista23"/>
    <w:next w:val="Sinlista"/>
    <w:uiPriority w:val="99"/>
    <w:semiHidden/>
    <w:rsid w:val="0086468C"/>
  </w:style>
  <w:style w:type="numbering" w:customStyle="1" w:styleId="Sinlista33">
    <w:name w:val="Sin lista33"/>
    <w:next w:val="Sinlista"/>
    <w:uiPriority w:val="99"/>
    <w:semiHidden/>
    <w:rsid w:val="0086468C"/>
  </w:style>
  <w:style w:type="numbering" w:customStyle="1" w:styleId="Sinlista1114">
    <w:name w:val="Sin lista1114"/>
    <w:next w:val="Sinlista"/>
    <w:uiPriority w:val="99"/>
    <w:semiHidden/>
    <w:rsid w:val="0086468C"/>
  </w:style>
  <w:style w:type="numbering" w:customStyle="1" w:styleId="Sinlista42">
    <w:name w:val="Sin lista42"/>
    <w:next w:val="Sinlista"/>
    <w:uiPriority w:val="99"/>
    <w:semiHidden/>
    <w:unhideWhenUsed/>
    <w:rsid w:val="0086468C"/>
  </w:style>
  <w:style w:type="numbering" w:customStyle="1" w:styleId="Sinlista212">
    <w:name w:val="Sin lista212"/>
    <w:next w:val="Sinlista"/>
    <w:uiPriority w:val="99"/>
    <w:semiHidden/>
    <w:rsid w:val="0086468C"/>
  </w:style>
  <w:style w:type="numbering" w:customStyle="1" w:styleId="Sinlista312">
    <w:name w:val="Sin lista312"/>
    <w:next w:val="Sinlista"/>
    <w:uiPriority w:val="99"/>
    <w:semiHidden/>
    <w:rsid w:val="0086468C"/>
  </w:style>
  <w:style w:type="numbering" w:customStyle="1" w:styleId="Sinlista11113">
    <w:name w:val="Sin lista11113"/>
    <w:next w:val="Sinlista"/>
    <w:uiPriority w:val="99"/>
    <w:semiHidden/>
    <w:rsid w:val="0086468C"/>
  </w:style>
  <w:style w:type="numbering" w:customStyle="1" w:styleId="Sinlista122">
    <w:name w:val="Sin lista122"/>
    <w:next w:val="Sinlista"/>
    <w:uiPriority w:val="99"/>
    <w:semiHidden/>
    <w:unhideWhenUsed/>
    <w:rsid w:val="0086468C"/>
  </w:style>
  <w:style w:type="numbering" w:customStyle="1" w:styleId="Sinlista52">
    <w:name w:val="Sin lista52"/>
    <w:next w:val="Sinlista"/>
    <w:uiPriority w:val="99"/>
    <w:semiHidden/>
    <w:unhideWhenUsed/>
    <w:rsid w:val="0086468C"/>
  </w:style>
  <w:style w:type="numbering" w:customStyle="1" w:styleId="Sinlista132">
    <w:name w:val="Sin lista132"/>
    <w:next w:val="Sinlista"/>
    <w:uiPriority w:val="99"/>
    <w:semiHidden/>
    <w:rsid w:val="0086468C"/>
  </w:style>
  <w:style w:type="numbering" w:customStyle="1" w:styleId="Sinlista111113">
    <w:name w:val="Sin lista111113"/>
    <w:next w:val="Sinlista"/>
    <w:uiPriority w:val="99"/>
    <w:semiHidden/>
    <w:rsid w:val="0086468C"/>
  </w:style>
  <w:style w:type="numbering" w:customStyle="1" w:styleId="Sinlista1111112">
    <w:name w:val="Sin lista1111112"/>
    <w:next w:val="Sinlista"/>
    <w:uiPriority w:val="99"/>
    <w:semiHidden/>
    <w:rsid w:val="0086468C"/>
  </w:style>
  <w:style w:type="numbering" w:customStyle="1" w:styleId="Sinlista1122">
    <w:name w:val="Sin lista1122"/>
    <w:next w:val="Sinlista"/>
    <w:uiPriority w:val="99"/>
    <w:semiHidden/>
    <w:rsid w:val="0086468C"/>
  </w:style>
  <w:style w:type="numbering" w:customStyle="1" w:styleId="Sinlista11122">
    <w:name w:val="Sin lista11122"/>
    <w:next w:val="Sinlista"/>
    <w:uiPriority w:val="99"/>
    <w:semiHidden/>
    <w:rsid w:val="0086468C"/>
  </w:style>
  <w:style w:type="numbering" w:customStyle="1" w:styleId="Sinlista10">
    <w:name w:val="Sin lista10"/>
    <w:next w:val="Sinlista"/>
    <w:uiPriority w:val="99"/>
    <w:semiHidden/>
    <w:unhideWhenUsed/>
    <w:rsid w:val="0086468C"/>
  </w:style>
  <w:style w:type="numbering" w:customStyle="1" w:styleId="Sinlista16">
    <w:name w:val="Sin lista16"/>
    <w:next w:val="Sinlista"/>
    <w:uiPriority w:val="99"/>
    <w:semiHidden/>
    <w:unhideWhenUsed/>
    <w:rsid w:val="0086468C"/>
  </w:style>
  <w:style w:type="table" w:customStyle="1" w:styleId="TableGrid">
    <w:name w:val="TableGrid"/>
    <w:rsid w:val="0086468C"/>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86468C"/>
  </w:style>
  <w:style w:type="numbering" w:customStyle="1" w:styleId="Sinlista17">
    <w:name w:val="Sin lista17"/>
    <w:next w:val="Sinlista"/>
    <w:uiPriority w:val="99"/>
    <w:semiHidden/>
    <w:rsid w:val="0086468C"/>
  </w:style>
  <w:style w:type="table" w:customStyle="1" w:styleId="Tablaconcuadrcula19">
    <w:name w:val="Tabla con cuadrícula19"/>
    <w:basedOn w:val="Tablanormal"/>
    <w:next w:val="Tablaconcuadrcula"/>
    <w:uiPriority w:val="39"/>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86468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86468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86468C"/>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86468C"/>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86468C"/>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86468C"/>
  </w:style>
  <w:style w:type="numbering" w:customStyle="1" w:styleId="Sinlista24">
    <w:name w:val="Sin lista24"/>
    <w:next w:val="Sinlista"/>
    <w:uiPriority w:val="99"/>
    <w:semiHidden/>
    <w:rsid w:val="0086468C"/>
  </w:style>
  <w:style w:type="numbering" w:customStyle="1" w:styleId="Sinlista34">
    <w:name w:val="Sin lista34"/>
    <w:next w:val="Sinlista"/>
    <w:uiPriority w:val="99"/>
    <w:semiHidden/>
    <w:rsid w:val="0086468C"/>
  </w:style>
  <w:style w:type="numbering" w:customStyle="1" w:styleId="Sinlista115">
    <w:name w:val="Sin lista115"/>
    <w:next w:val="Sinlista"/>
    <w:uiPriority w:val="99"/>
    <w:semiHidden/>
    <w:rsid w:val="0086468C"/>
  </w:style>
  <w:style w:type="numbering" w:customStyle="1" w:styleId="Sinlista43">
    <w:name w:val="Sin lista43"/>
    <w:next w:val="Sinlista"/>
    <w:uiPriority w:val="99"/>
    <w:semiHidden/>
    <w:unhideWhenUsed/>
    <w:rsid w:val="0086468C"/>
  </w:style>
  <w:style w:type="numbering" w:customStyle="1" w:styleId="Sinlista213">
    <w:name w:val="Sin lista213"/>
    <w:next w:val="Sinlista"/>
    <w:uiPriority w:val="99"/>
    <w:semiHidden/>
    <w:rsid w:val="0086468C"/>
  </w:style>
  <w:style w:type="numbering" w:customStyle="1" w:styleId="Sinlista313">
    <w:name w:val="Sin lista313"/>
    <w:next w:val="Sinlista"/>
    <w:uiPriority w:val="99"/>
    <w:semiHidden/>
    <w:rsid w:val="0086468C"/>
  </w:style>
  <w:style w:type="numbering" w:customStyle="1" w:styleId="Sinlista1115">
    <w:name w:val="Sin lista1115"/>
    <w:next w:val="Sinlista"/>
    <w:uiPriority w:val="99"/>
    <w:semiHidden/>
    <w:rsid w:val="0086468C"/>
  </w:style>
  <w:style w:type="numbering" w:customStyle="1" w:styleId="Sinlista123">
    <w:name w:val="Sin lista123"/>
    <w:next w:val="Sinlista"/>
    <w:uiPriority w:val="99"/>
    <w:semiHidden/>
    <w:unhideWhenUsed/>
    <w:rsid w:val="0086468C"/>
  </w:style>
  <w:style w:type="numbering" w:customStyle="1" w:styleId="Sinlista53">
    <w:name w:val="Sin lista53"/>
    <w:next w:val="Sinlista"/>
    <w:uiPriority w:val="99"/>
    <w:semiHidden/>
    <w:unhideWhenUsed/>
    <w:rsid w:val="0086468C"/>
  </w:style>
  <w:style w:type="numbering" w:customStyle="1" w:styleId="Sinlista133">
    <w:name w:val="Sin lista133"/>
    <w:next w:val="Sinlista"/>
    <w:uiPriority w:val="99"/>
    <w:semiHidden/>
    <w:rsid w:val="0086468C"/>
  </w:style>
  <w:style w:type="numbering" w:customStyle="1" w:styleId="Sinlista11114">
    <w:name w:val="Sin lista11114"/>
    <w:next w:val="Sinlista"/>
    <w:uiPriority w:val="99"/>
    <w:semiHidden/>
    <w:rsid w:val="0086468C"/>
  </w:style>
  <w:style w:type="numbering" w:customStyle="1" w:styleId="Sinlista111114">
    <w:name w:val="Sin lista111114"/>
    <w:next w:val="Sinlista"/>
    <w:uiPriority w:val="99"/>
    <w:semiHidden/>
    <w:rsid w:val="0086468C"/>
  </w:style>
  <w:style w:type="numbering" w:customStyle="1" w:styleId="Sinlista1123">
    <w:name w:val="Sin lista1123"/>
    <w:next w:val="Sinlista"/>
    <w:uiPriority w:val="99"/>
    <w:semiHidden/>
    <w:rsid w:val="0086468C"/>
  </w:style>
  <w:style w:type="numbering" w:customStyle="1" w:styleId="Sinlista11123">
    <w:name w:val="Sin lista11123"/>
    <w:next w:val="Sinlista"/>
    <w:uiPriority w:val="99"/>
    <w:semiHidden/>
    <w:rsid w:val="0086468C"/>
  </w:style>
  <w:style w:type="numbering" w:customStyle="1" w:styleId="Sinlista1111113">
    <w:name w:val="Sin lista1111113"/>
    <w:next w:val="Sinlista"/>
    <w:uiPriority w:val="99"/>
    <w:semiHidden/>
    <w:rsid w:val="0086468C"/>
  </w:style>
  <w:style w:type="numbering" w:customStyle="1" w:styleId="Sinlista61">
    <w:name w:val="Sin lista61"/>
    <w:next w:val="Sinlista"/>
    <w:uiPriority w:val="99"/>
    <w:semiHidden/>
    <w:unhideWhenUsed/>
    <w:rsid w:val="0086468C"/>
  </w:style>
  <w:style w:type="numbering" w:customStyle="1" w:styleId="Sinlista71">
    <w:name w:val="Sin lista71"/>
    <w:next w:val="Sinlista"/>
    <w:uiPriority w:val="99"/>
    <w:semiHidden/>
    <w:unhideWhenUsed/>
    <w:rsid w:val="0086468C"/>
  </w:style>
  <w:style w:type="numbering" w:customStyle="1" w:styleId="Sinlista81">
    <w:name w:val="Sin lista81"/>
    <w:next w:val="Sinlista"/>
    <w:uiPriority w:val="99"/>
    <w:semiHidden/>
    <w:unhideWhenUsed/>
    <w:rsid w:val="0086468C"/>
  </w:style>
  <w:style w:type="numbering" w:customStyle="1" w:styleId="Sinlista141">
    <w:name w:val="Sin lista141"/>
    <w:next w:val="Sinlista"/>
    <w:uiPriority w:val="99"/>
    <w:semiHidden/>
    <w:rsid w:val="0086468C"/>
  </w:style>
  <w:style w:type="numbering" w:customStyle="1" w:styleId="Sinlista1131">
    <w:name w:val="Sin lista1131"/>
    <w:next w:val="Sinlista"/>
    <w:uiPriority w:val="99"/>
    <w:semiHidden/>
    <w:rsid w:val="0086468C"/>
  </w:style>
  <w:style w:type="numbering" w:customStyle="1" w:styleId="Sinlista221">
    <w:name w:val="Sin lista221"/>
    <w:next w:val="Sinlista"/>
    <w:uiPriority w:val="99"/>
    <w:semiHidden/>
    <w:rsid w:val="0086468C"/>
  </w:style>
  <w:style w:type="numbering" w:customStyle="1" w:styleId="Sinlista321">
    <w:name w:val="Sin lista321"/>
    <w:next w:val="Sinlista"/>
    <w:uiPriority w:val="99"/>
    <w:semiHidden/>
    <w:rsid w:val="0086468C"/>
  </w:style>
  <w:style w:type="numbering" w:customStyle="1" w:styleId="Sinlista11131">
    <w:name w:val="Sin lista11131"/>
    <w:next w:val="Sinlista"/>
    <w:uiPriority w:val="99"/>
    <w:semiHidden/>
    <w:rsid w:val="0086468C"/>
  </w:style>
  <w:style w:type="numbering" w:customStyle="1" w:styleId="Sinlista411">
    <w:name w:val="Sin lista411"/>
    <w:next w:val="Sinlista"/>
    <w:uiPriority w:val="99"/>
    <w:semiHidden/>
    <w:unhideWhenUsed/>
    <w:rsid w:val="0086468C"/>
  </w:style>
  <w:style w:type="numbering" w:customStyle="1" w:styleId="Sinlista2111">
    <w:name w:val="Sin lista2111"/>
    <w:next w:val="Sinlista"/>
    <w:uiPriority w:val="99"/>
    <w:semiHidden/>
    <w:rsid w:val="0086468C"/>
  </w:style>
  <w:style w:type="numbering" w:customStyle="1" w:styleId="Sinlista3111">
    <w:name w:val="Sin lista3111"/>
    <w:next w:val="Sinlista"/>
    <w:uiPriority w:val="99"/>
    <w:semiHidden/>
    <w:rsid w:val="0086468C"/>
  </w:style>
  <w:style w:type="numbering" w:customStyle="1" w:styleId="Sinlista111121">
    <w:name w:val="Sin lista111121"/>
    <w:next w:val="Sinlista"/>
    <w:uiPriority w:val="99"/>
    <w:semiHidden/>
    <w:rsid w:val="0086468C"/>
  </w:style>
  <w:style w:type="numbering" w:customStyle="1" w:styleId="Sinlista1211">
    <w:name w:val="Sin lista1211"/>
    <w:next w:val="Sinlista"/>
    <w:uiPriority w:val="99"/>
    <w:semiHidden/>
    <w:unhideWhenUsed/>
    <w:rsid w:val="0086468C"/>
  </w:style>
  <w:style w:type="numbering" w:customStyle="1" w:styleId="Sinlista511">
    <w:name w:val="Sin lista511"/>
    <w:next w:val="Sinlista"/>
    <w:uiPriority w:val="99"/>
    <w:semiHidden/>
    <w:unhideWhenUsed/>
    <w:rsid w:val="0086468C"/>
  </w:style>
  <w:style w:type="numbering" w:customStyle="1" w:styleId="Sinlista1311">
    <w:name w:val="Sin lista1311"/>
    <w:next w:val="Sinlista"/>
    <w:uiPriority w:val="99"/>
    <w:semiHidden/>
    <w:rsid w:val="0086468C"/>
  </w:style>
  <w:style w:type="numbering" w:customStyle="1" w:styleId="Sinlista1111121">
    <w:name w:val="Sin lista1111121"/>
    <w:next w:val="Sinlista"/>
    <w:uiPriority w:val="99"/>
    <w:semiHidden/>
    <w:rsid w:val="0086468C"/>
  </w:style>
  <w:style w:type="numbering" w:customStyle="1" w:styleId="Sinlista11111112">
    <w:name w:val="Sin lista11111112"/>
    <w:next w:val="Sinlista"/>
    <w:uiPriority w:val="99"/>
    <w:semiHidden/>
    <w:rsid w:val="0086468C"/>
  </w:style>
  <w:style w:type="numbering" w:customStyle="1" w:styleId="Sinlista11211">
    <w:name w:val="Sin lista11211"/>
    <w:next w:val="Sinlista"/>
    <w:uiPriority w:val="99"/>
    <w:semiHidden/>
    <w:rsid w:val="0086468C"/>
  </w:style>
  <w:style w:type="numbering" w:customStyle="1" w:styleId="Sinlista111211">
    <w:name w:val="Sin lista111211"/>
    <w:next w:val="Sinlista"/>
    <w:uiPriority w:val="99"/>
    <w:semiHidden/>
    <w:rsid w:val="0086468C"/>
  </w:style>
  <w:style w:type="numbering" w:customStyle="1" w:styleId="Sinlista91">
    <w:name w:val="Sin lista91"/>
    <w:next w:val="Sinlista"/>
    <w:uiPriority w:val="99"/>
    <w:semiHidden/>
    <w:unhideWhenUsed/>
    <w:rsid w:val="0086468C"/>
  </w:style>
  <w:style w:type="numbering" w:customStyle="1" w:styleId="Sinlista151">
    <w:name w:val="Sin lista151"/>
    <w:next w:val="Sinlista"/>
    <w:uiPriority w:val="99"/>
    <w:semiHidden/>
    <w:rsid w:val="0086468C"/>
  </w:style>
  <w:style w:type="numbering" w:customStyle="1" w:styleId="Sinlista1141">
    <w:name w:val="Sin lista1141"/>
    <w:next w:val="Sinlista"/>
    <w:uiPriority w:val="99"/>
    <w:semiHidden/>
    <w:rsid w:val="0086468C"/>
  </w:style>
  <w:style w:type="numbering" w:customStyle="1" w:styleId="Sinlista231">
    <w:name w:val="Sin lista231"/>
    <w:next w:val="Sinlista"/>
    <w:uiPriority w:val="99"/>
    <w:semiHidden/>
    <w:rsid w:val="0086468C"/>
  </w:style>
  <w:style w:type="numbering" w:customStyle="1" w:styleId="Sinlista331">
    <w:name w:val="Sin lista331"/>
    <w:next w:val="Sinlista"/>
    <w:uiPriority w:val="99"/>
    <w:semiHidden/>
    <w:rsid w:val="0086468C"/>
  </w:style>
  <w:style w:type="numbering" w:customStyle="1" w:styleId="Sinlista11141">
    <w:name w:val="Sin lista11141"/>
    <w:next w:val="Sinlista"/>
    <w:uiPriority w:val="99"/>
    <w:semiHidden/>
    <w:rsid w:val="0086468C"/>
  </w:style>
  <w:style w:type="numbering" w:customStyle="1" w:styleId="Sinlista421">
    <w:name w:val="Sin lista421"/>
    <w:next w:val="Sinlista"/>
    <w:uiPriority w:val="99"/>
    <w:semiHidden/>
    <w:unhideWhenUsed/>
    <w:rsid w:val="0086468C"/>
  </w:style>
  <w:style w:type="numbering" w:customStyle="1" w:styleId="Sinlista2121">
    <w:name w:val="Sin lista2121"/>
    <w:next w:val="Sinlista"/>
    <w:uiPriority w:val="99"/>
    <w:semiHidden/>
    <w:rsid w:val="0086468C"/>
  </w:style>
  <w:style w:type="numbering" w:customStyle="1" w:styleId="Sinlista3121">
    <w:name w:val="Sin lista3121"/>
    <w:next w:val="Sinlista"/>
    <w:uiPriority w:val="99"/>
    <w:semiHidden/>
    <w:rsid w:val="0086468C"/>
  </w:style>
  <w:style w:type="numbering" w:customStyle="1" w:styleId="Sinlista111131">
    <w:name w:val="Sin lista111131"/>
    <w:next w:val="Sinlista"/>
    <w:uiPriority w:val="99"/>
    <w:semiHidden/>
    <w:rsid w:val="0086468C"/>
  </w:style>
  <w:style w:type="numbering" w:customStyle="1" w:styleId="Sinlista1221">
    <w:name w:val="Sin lista1221"/>
    <w:next w:val="Sinlista"/>
    <w:uiPriority w:val="99"/>
    <w:semiHidden/>
    <w:unhideWhenUsed/>
    <w:rsid w:val="0086468C"/>
  </w:style>
  <w:style w:type="numbering" w:customStyle="1" w:styleId="Sinlista521">
    <w:name w:val="Sin lista521"/>
    <w:next w:val="Sinlista"/>
    <w:uiPriority w:val="99"/>
    <w:semiHidden/>
    <w:unhideWhenUsed/>
    <w:rsid w:val="0086468C"/>
  </w:style>
  <w:style w:type="numbering" w:customStyle="1" w:styleId="Sinlista1321">
    <w:name w:val="Sin lista1321"/>
    <w:next w:val="Sinlista"/>
    <w:uiPriority w:val="99"/>
    <w:semiHidden/>
    <w:rsid w:val="0086468C"/>
  </w:style>
  <w:style w:type="numbering" w:customStyle="1" w:styleId="Sinlista1111131">
    <w:name w:val="Sin lista1111131"/>
    <w:next w:val="Sinlista"/>
    <w:uiPriority w:val="99"/>
    <w:semiHidden/>
    <w:rsid w:val="0086468C"/>
  </w:style>
  <w:style w:type="numbering" w:customStyle="1" w:styleId="Sinlista11111121">
    <w:name w:val="Sin lista11111121"/>
    <w:next w:val="Sinlista"/>
    <w:uiPriority w:val="99"/>
    <w:semiHidden/>
    <w:rsid w:val="0086468C"/>
  </w:style>
  <w:style w:type="numbering" w:customStyle="1" w:styleId="Sinlista11221">
    <w:name w:val="Sin lista11221"/>
    <w:next w:val="Sinlista"/>
    <w:uiPriority w:val="99"/>
    <w:semiHidden/>
    <w:rsid w:val="0086468C"/>
  </w:style>
  <w:style w:type="numbering" w:customStyle="1" w:styleId="Sinlista111221">
    <w:name w:val="Sin lista111221"/>
    <w:next w:val="Sinlista"/>
    <w:uiPriority w:val="99"/>
    <w:semiHidden/>
    <w:rsid w:val="0086468C"/>
  </w:style>
  <w:style w:type="numbering" w:customStyle="1" w:styleId="Sinlista101">
    <w:name w:val="Sin lista101"/>
    <w:next w:val="Sinlista"/>
    <w:uiPriority w:val="99"/>
    <w:semiHidden/>
    <w:unhideWhenUsed/>
    <w:rsid w:val="0086468C"/>
  </w:style>
  <w:style w:type="numbering" w:customStyle="1" w:styleId="Sinlista161">
    <w:name w:val="Sin lista161"/>
    <w:next w:val="Sinlista"/>
    <w:uiPriority w:val="99"/>
    <w:semiHidden/>
    <w:unhideWhenUsed/>
    <w:rsid w:val="0086468C"/>
  </w:style>
  <w:style w:type="table" w:customStyle="1" w:styleId="TableGrid1">
    <w:name w:val="TableGrid1"/>
    <w:rsid w:val="0086468C"/>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864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86468C"/>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48</Pages>
  <Words>19724</Words>
  <Characters>108484</Characters>
  <Application>Microsoft Office Word</Application>
  <DocSecurity>0</DocSecurity>
  <Lines>904</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2024-01-17T23:16:00Z</dcterms:created>
  <dcterms:modified xsi:type="dcterms:W3CDTF">2024-01-17T23:24:00Z</dcterms:modified>
</cp:coreProperties>
</file>