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D7" w:rsidRDefault="00C134D7" w:rsidP="00C134D7">
      <w:pPr>
        <w:pStyle w:val="texto"/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B11.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"/>
        <w:gridCol w:w="4222"/>
        <w:gridCol w:w="2415"/>
        <w:gridCol w:w="2061"/>
        <w:gridCol w:w="8"/>
      </w:tblGrid>
      <w:tr w:rsidR="00C134D7" w:rsidTr="00F24BBC">
        <w:trPr>
          <w:gridAfter w:val="1"/>
          <w:wAfter w:w="8" w:type="dxa"/>
          <w:trHeight w:val="20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D7" w:rsidRDefault="00C134D7" w:rsidP="00F24BBC">
            <w:pPr>
              <w:pStyle w:val="texto"/>
              <w:spacing w:before="101" w:line="26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Aviso de </w:t>
            </w:r>
            <w:r>
              <w:rPr>
                <w:rFonts w:ascii="Arial" w:hAnsi="Arial" w:cs="Arial"/>
                <w:b/>
                <w:szCs w:val="18"/>
              </w:rPr>
              <w:t xml:space="preserve">traslado </w:t>
            </w:r>
            <w:r>
              <w:rPr>
                <w:rFonts w:ascii="Arial" w:eastAsia="Calibri" w:hAnsi="Arial" w:cs="Arial"/>
                <w:b/>
                <w:szCs w:val="18"/>
              </w:rPr>
              <w:t xml:space="preserve">de mercancías de empresas con Programa IMMEX en la modalidad de </w:t>
            </w:r>
            <w:r>
              <w:rPr>
                <w:rFonts w:ascii="Arial" w:hAnsi="Arial" w:cs="Arial"/>
                <w:b/>
                <w:szCs w:val="18"/>
              </w:rPr>
              <w:t xml:space="preserve">Operador Económico Autorizado rubro </w:t>
            </w:r>
            <w:r>
              <w:rPr>
                <w:rFonts w:ascii="Arial" w:eastAsia="Calibri" w:hAnsi="Arial" w:cs="Arial"/>
                <w:b/>
                <w:szCs w:val="18"/>
              </w:rPr>
              <w:t>controladora de empresas.</w:t>
            </w: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6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 del Aviso</w:t>
            </w:r>
          </w:p>
        </w:tc>
      </w:tr>
      <w:tr w:rsidR="00C134D7" w:rsidTr="00F24BBC">
        <w:trPr>
          <w:gridAfter w:val="1"/>
          <w:wAfter w:w="8" w:type="dxa"/>
          <w:trHeight w:val="359"/>
        </w:trPr>
        <w:tc>
          <w:tcPr>
            <w:tcW w:w="6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66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y denominación o razón social de la Controladora de Empresas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</w:t>
            </w: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66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que transfiere</w:t>
            </w:r>
          </w:p>
        </w:tc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Certificación</w:t>
            </w: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</w:t>
            </w: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origen</w:t>
            </w: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empresa que recibe</w:t>
            </w: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</w:t>
            </w: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After w:val="1"/>
          <w:wAfter w:w="8" w:type="dxa"/>
          <w:trHeight w:val="20"/>
        </w:trPr>
        <w:tc>
          <w:tcPr>
            <w:tcW w:w="4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C134D7" w:rsidTr="00F24BBC">
        <w:trPr>
          <w:gridBefore w:val="1"/>
          <w:wBefore w:w="6" w:type="dxa"/>
          <w:trHeight w:val="20"/>
        </w:trPr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Acuse electrónico de validación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y hora de validación</w:t>
            </w:r>
          </w:p>
        </w:tc>
      </w:tr>
      <w:tr w:rsidR="00C134D7" w:rsidTr="00F24BBC">
        <w:trPr>
          <w:gridBefore w:val="1"/>
          <w:wBefore w:w="6" w:type="dxa"/>
          <w:trHeight w:val="20"/>
        </w:trPr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gridBefore w:val="1"/>
          <w:wBefore w:w="6" w:type="dxa"/>
          <w:trHeight w:val="20"/>
        </w:trPr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destino</w:t>
            </w:r>
          </w:p>
        </w:tc>
        <w:tc>
          <w:tcPr>
            <w:tcW w:w="44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barras</w:t>
            </w:r>
          </w:p>
        </w:tc>
      </w:tr>
      <w:tr w:rsidR="00C134D7" w:rsidTr="00F24BBC">
        <w:trPr>
          <w:gridBefore w:val="1"/>
          <w:wBefore w:w="6" w:type="dxa"/>
          <w:trHeight w:val="20"/>
        </w:trPr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4D7" w:rsidRDefault="00C134D7" w:rsidP="00F24BBC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</w:tbl>
    <w:p w:rsidR="00C134D7" w:rsidRPr="00FA68BD" w:rsidRDefault="00C134D7" w:rsidP="00C134D7">
      <w:pPr>
        <w:rPr>
          <w:sz w:val="2"/>
        </w:rPr>
      </w:pPr>
    </w:p>
    <w:tbl>
      <w:tblPr>
        <w:tblW w:w="8706" w:type="dxa"/>
        <w:tblInd w:w="15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08"/>
        <w:gridCol w:w="1613"/>
        <w:gridCol w:w="1134"/>
        <w:gridCol w:w="478"/>
        <w:gridCol w:w="2757"/>
        <w:gridCol w:w="1116"/>
      </w:tblGrid>
      <w:tr w:rsidR="00C134D7" w:rsidTr="00F24BBC">
        <w:trPr>
          <w:trHeight w:val="20"/>
        </w:trPr>
        <w:tc>
          <w:tcPr>
            <w:tcW w:w="87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las mercancías que se transfieren</w:t>
            </w:r>
          </w:p>
        </w:tc>
      </w:tr>
      <w:tr w:rsidR="00C134D7" w:rsidTr="00F24BBC">
        <w:trPr>
          <w:trHeight w:val="20"/>
        </w:trPr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Secuencia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C134D7" w:rsidTr="00F24BBC">
        <w:trPr>
          <w:trHeight w:val="20"/>
        </w:trPr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trHeight w:val="20"/>
        </w:trPr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trHeight w:val="20"/>
        </w:trPr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trHeight w:val="20"/>
        </w:trPr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trHeight w:val="20"/>
        </w:trPr>
        <w:tc>
          <w:tcPr>
            <w:tcW w:w="87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CURP del representante legal que autoriza el aviso</w:t>
            </w:r>
          </w:p>
        </w:tc>
      </w:tr>
      <w:tr w:rsidR="00C134D7" w:rsidTr="00F24BBC">
        <w:trPr>
          <w:trHeight w:val="20"/>
        </w:trPr>
        <w:tc>
          <w:tcPr>
            <w:tcW w:w="43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4D7" w:rsidTr="00F24BBC">
        <w:trPr>
          <w:trHeight w:val="20"/>
        </w:trPr>
        <w:tc>
          <w:tcPr>
            <w:tcW w:w="75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Aviso de traslado de mercancías de empresas con Programa IMMEX en la modalidad de controladora de empresas conforme a la regla 7.3.4., fracción II, inciso b).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</w:t>
            </w:r>
          </w:p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</w:p>
        </w:tc>
      </w:tr>
    </w:tbl>
    <w:p w:rsidR="00C134D7" w:rsidRDefault="00C134D7" w:rsidP="00C134D7">
      <w:pPr>
        <w:pStyle w:val="wordsection1"/>
        <w:spacing w:after="101" w:line="240" w:lineRule="exact"/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  <w:lang w:eastAsia="es-ES"/>
        </w:rPr>
        <w:br w:type="column"/>
      </w:r>
      <w:r>
        <w:rPr>
          <w:rFonts w:ascii="Arial" w:hAnsi="Arial" w:cs="Arial"/>
          <w:b/>
          <w:sz w:val="18"/>
          <w:szCs w:val="18"/>
        </w:rPr>
        <w:t>INSTRUCCIONES</w:t>
      </w:r>
    </w:p>
    <w:p w:rsidR="00C134D7" w:rsidRDefault="00C134D7" w:rsidP="00C134D7">
      <w:pPr>
        <w:pStyle w:val="texto"/>
        <w:spacing w:line="240" w:lineRule="exact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ENCABEZADO DEL AVISO DE TRANSFERENCIA, PARA LA PÁGINA PRINCIPAL Y LAS PÁGINAS SECUNDARIAS EN SU CASO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343"/>
        <w:gridCol w:w="4825"/>
      </w:tblGrid>
      <w:tr w:rsidR="00C134D7" w:rsidTr="00F24BBC">
        <w:trPr>
          <w:trHeight w:val="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Campo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Contenido</w:t>
            </w:r>
          </w:p>
        </w:tc>
      </w:tr>
      <w:tr w:rsidR="00C134D7" w:rsidTr="00F24BBC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079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Folio del Aviso.</w:t>
            </w:r>
          </w:p>
        </w:tc>
        <w:tc>
          <w:tcPr>
            <w:tcW w:w="343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folio del Aviso, integrado por:</w:t>
            </w:r>
          </w:p>
          <w:p w:rsidR="00C134D7" w:rsidRDefault="00C134D7" w:rsidP="00F24BBC">
            <w:pPr>
              <w:pStyle w:val="texto"/>
              <w:spacing w:before="101" w:line="240" w:lineRule="auto"/>
              <w:ind w:left="432" w:hanging="43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Un dígito para indicar el último dígito del año en curso.</w:t>
            </w:r>
          </w:p>
          <w:p w:rsidR="00C134D7" w:rsidRDefault="00C134D7" w:rsidP="00F24BBC">
            <w:pPr>
              <w:pStyle w:val="texto"/>
              <w:spacing w:before="101" w:line="240" w:lineRule="auto"/>
              <w:ind w:left="432" w:hanging="4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Siete dígitos más para el número consecutivo anual asignado por la controladora de empresas.</w:t>
            </w:r>
          </w:p>
        </w:tc>
      </w:tr>
      <w:tr w:rsidR="00C134D7" w:rsidTr="00F24BBC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079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y denominación o razón social de la Controladora de Empresas.</w:t>
            </w:r>
          </w:p>
        </w:tc>
        <w:tc>
          <w:tcPr>
            <w:tcW w:w="343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y denominación o razón social de la Controladora de Empresas.</w:t>
            </w:r>
          </w:p>
        </w:tc>
      </w:tr>
      <w:tr w:rsidR="00C134D7" w:rsidTr="00F24BBC">
        <w:trPr>
          <w:trHeight w:val="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Programa IMMEX otorgado a la Controladora de Empresas.</w:t>
            </w:r>
          </w:p>
        </w:tc>
      </w:tr>
    </w:tbl>
    <w:p w:rsidR="00C134D7" w:rsidRDefault="00C134D7" w:rsidP="00C134D7">
      <w:pPr>
        <w:pStyle w:val="texto"/>
        <w:spacing w:before="101" w:line="240" w:lineRule="auto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DATOS DE LA EMPRESA QUE TRANSFIERE Y DE LA EMPRESA QUE RECIBE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4"/>
        <w:gridCol w:w="3081"/>
        <w:gridCol w:w="342"/>
        <w:gridCol w:w="4825"/>
      </w:tblGrid>
      <w:tr w:rsidR="00C134D7" w:rsidTr="00F24BBC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que transfiere.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que transfiere las mercancías.</w:t>
            </w:r>
          </w:p>
        </w:tc>
      </w:tr>
      <w:tr w:rsidR="00C134D7" w:rsidTr="00F24BBC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065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 de la empresa que transfiere.</w:t>
            </w:r>
          </w:p>
        </w:tc>
        <w:tc>
          <w:tcPr>
            <w:tcW w:w="340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 de la empresa que transfiere las mercancías.</w:t>
            </w:r>
          </w:p>
        </w:tc>
      </w:tr>
      <w:tr w:rsidR="00C134D7" w:rsidTr="00F24BBC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065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origen.</w:t>
            </w:r>
          </w:p>
        </w:tc>
        <w:tc>
          <w:tcPr>
            <w:tcW w:w="340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dónde se encuentran las mercancías a transferir.</w:t>
            </w:r>
          </w:p>
        </w:tc>
      </w:tr>
      <w:tr w:rsidR="00C134D7" w:rsidTr="00F24BBC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065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que recibe.</w:t>
            </w:r>
          </w:p>
        </w:tc>
        <w:tc>
          <w:tcPr>
            <w:tcW w:w="340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 de la empresa que recibe las mercancías.</w:t>
            </w:r>
          </w:p>
        </w:tc>
      </w:tr>
      <w:tr w:rsidR="00C134D7" w:rsidTr="00F24BBC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065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 de la empresa que recibe.</w:t>
            </w:r>
          </w:p>
        </w:tc>
        <w:tc>
          <w:tcPr>
            <w:tcW w:w="340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Denominación o razón social de la empresa que recibe las mercancías.</w:t>
            </w:r>
          </w:p>
        </w:tc>
      </w:tr>
      <w:tr w:rsidR="00C134D7" w:rsidTr="00F24BBC">
        <w:trPr>
          <w:trHeight w:val="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de destino.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de la planta o bodega dónde se reciben las mercancías transferidas.</w:t>
            </w:r>
          </w:p>
        </w:tc>
      </w:tr>
    </w:tbl>
    <w:p w:rsidR="00C134D7" w:rsidRDefault="00C134D7" w:rsidP="00C134D7">
      <w:pPr>
        <w:pStyle w:val="texto"/>
        <w:spacing w:before="101" w:line="240" w:lineRule="auto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DATOS DE LA MERCANCIA QUE SE TRANSFIERE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3059"/>
        <w:gridCol w:w="361"/>
        <w:gridCol w:w="4825"/>
      </w:tblGrid>
      <w:tr w:rsidR="00C134D7" w:rsidTr="00F24BBC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Secuencia.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secuencia de la mercancía en el Aviso.</w:t>
            </w:r>
          </w:p>
        </w:tc>
      </w:tr>
      <w:tr w:rsidR="00C134D7" w:rsidTr="00F24BBC">
        <w:trPr>
          <w:trHeight w:val="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3059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medida.</w:t>
            </w:r>
          </w:p>
        </w:tc>
        <w:tc>
          <w:tcPr>
            <w:tcW w:w="361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Clave de la unidad de medida de comercialización de las mercancías que se transfieren, conforme al Apéndice 7 del Anexo 22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134D7" w:rsidTr="00F24BBC">
        <w:trPr>
          <w:trHeight w:val="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3059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Cantidad.</w:t>
            </w:r>
          </w:p>
        </w:tc>
        <w:tc>
          <w:tcPr>
            <w:tcW w:w="361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de mercancías conforme a la unidad de medida de comercialización.</w:t>
            </w:r>
          </w:p>
        </w:tc>
      </w:tr>
      <w:tr w:rsidR="00C134D7" w:rsidTr="00F24BBC">
        <w:trPr>
          <w:trHeight w:val="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3059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Descripción.</w:t>
            </w:r>
          </w:p>
        </w:tc>
        <w:tc>
          <w:tcPr>
            <w:tcW w:w="361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la mercancía que se transfiere.</w:t>
            </w:r>
          </w:p>
        </w:tc>
      </w:tr>
      <w:tr w:rsidR="00C134D7" w:rsidTr="00F24BBC">
        <w:trPr>
          <w:trHeight w:val="2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3059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Acuse electrónico de validación.</w:t>
            </w:r>
          </w:p>
        </w:tc>
        <w:tc>
          <w:tcPr>
            <w:tcW w:w="361" w:type="dxa"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Acuse electrónico de validación que emite el SAAI M3.</w:t>
            </w:r>
          </w:p>
        </w:tc>
      </w:tr>
      <w:tr w:rsidR="00C134D7" w:rsidTr="00F24BBC">
        <w:trPr>
          <w:trHeight w:val="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y hora de validación.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y hora de validación del Aviso.</w:t>
            </w:r>
          </w:p>
        </w:tc>
      </w:tr>
      <w:tr w:rsidR="00C134D7" w:rsidTr="00F24BBC">
        <w:trPr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de Barras.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Programa IMMEX otorgado a la Controladora de Empresas, folio del Aviso hasta 8 caracteres (alfanumérico) y firma electrónica generada por el SAAI M3 hasta 7 caracteres (alfanumérico).</w:t>
            </w:r>
          </w:p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Después de cada campo, incluyendo el último, se deberán presentar los caracteres de control, carriage return y line feed.</w:t>
            </w:r>
          </w:p>
        </w:tc>
      </w:tr>
    </w:tbl>
    <w:p w:rsidR="00C134D7" w:rsidRDefault="00C134D7" w:rsidP="00C134D7">
      <w:pPr>
        <w:pStyle w:val="texto"/>
        <w:spacing w:before="101" w:line="240" w:lineRule="auto"/>
        <w:ind w:firstLine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PIE DE PÁGINA DEL AVISO DE TRANSFERENCIA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7"/>
        <w:gridCol w:w="2901"/>
        <w:gridCol w:w="359"/>
        <w:gridCol w:w="4845"/>
      </w:tblGrid>
      <w:tr w:rsidR="00C134D7" w:rsidTr="00F24BB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representante legal que autoriza el aviso.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 del representante legal que autoriza el aviso con su e.firma.</w:t>
            </w:r>
          </w:p>
        </w:tc>
      </w:tr>
      <w:tr w:rsidR="00C134D7" w:rsidTr="00F24BBC">
        <w:trPr>
          <w:trHeight w:val="2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CURP del representante legal que autoriza el aviso.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D7" w:rsidRDefault="00C134D7" w:rsidP="00F24BBC">
            <w:pPr>
              <w:pStyle w:val="texto"/>
              <w:spacing w:before="101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CURP del representante legal que autoriza el aviso con su e.firma.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7"/>
    <w:rsid w:val="00503BB9"/>
    <w:rsid w:val="00A9059E"/>
    <w:rsid w:val="00C1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C1195-D21B-472F-9CCD-7E09658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C134D7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character" w:customStyle="1" w:styleId="NormalWebCar3">
    <w:name w:val="Normal (Web) Car3"/>
    <w:aliases w:val="Texto comentario1 Car1,Texto comentar Car2"/>
    <w:link w:val="wordsection1"/>
    <w:uiPriority w:val="99"/>
    <w:locked/>
    <w:rsid w:val="00C134D7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ar3"/>
    <w:uiPriority w:val="99"/>
    <w:rsid w:val="00C134D7"/>
    <w:rPr>
      <w:rFonts w:ascii="Calibri" w:eastAsiaTheme="minorHAns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2022-01-19T15:52:00Z</dcterms:created>
  <dcterms:modified xsi:type="dcterms:W3CDTF">2022-01-19T15:52:00Z</dcterms:modified>
</cp:coreProperties>
</file>